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25E" w:rsidRPr="00CE625E" w:rsidRDefault="00CE625E" w:rsidP="00CE625E">
      <w:pPr>
        <w:spacing w:after="0"/>
        <w:rPr>
          <w:b/>
          <w:bCs/>
          <w:sz w:val="26"/>
          <w:szCs w:val="26"/>
          <w:lang w:val="de-DE"/>
        </w:rPr>
      </w:pPr>
      <w:r w:rsidRPr="00CE625E">
        <w:rPr>
          <w:b/>
          <w:bCs/>
          <w:sz w:val="26"/>
          <w:szCs w:val="26"/>
          <w:lang w:val="de-DE"/>
        </w:rPr>
        <w:t>Brief CV</w:t>
      </w:r>
    </w:p>
    <w:p w:rsidR="00965DE5" w:rsidRDefault="00965DE5" w:rsidP="00CE625E">
      <w:pPr>
        <w:spacing w:after="0"/>
        <w:rPr>
          <w:b/>
          <w:bCs/>
          <w:lang w:val="de-DE"/>
        </w:rPr>
      </w:pPr>
    </w:p>
    <w:p w:rsidR="00D40404" w:rsidRDefault="00174156" w:rsidP="00CE625E">
      <w:pPr>
        <w:spacing w:after="0"/>
        <w:rPr>
          <w:lang w:val="de-DE"/>
        </w:rPr>
      </w:pPr>
      <w:r w:rsidRPr="00CE625E">
        <w:rPr>
          <w:b/>
          <w:bCs/>
          <w:lang w:val="de-DE"/>
        </w:rPr>
        <w:t>Name</w:t>
      </w:r>
      <w:r w:rsidRPr="00CE625E">
        <w:rPr>
          <w:lang w:val="de-DE"/>
        </w:rPr>
        <w:tab/>
      </w:r>
      <w:r w:rsidRPr="00CE625E">
        <w:rPr>
          <w:lang w:val="de-DE"/>
        </w:rPr>
        <w:tab/>
      </w:r>
      <w:r w:rsidR="00D40404" w:rsidRPr="00CE625E">
        <w:rPr>
          <w:lang w:val="de-DE"/>
        </w:rPr>
        <w:t>Karolin Renate Nicola</w:t>
      </w:r>
      <w:r w:rsidR="00D40404" w:rsidRPr="00CE625E">
        <w:rPr>
          <w:lang w:val="de-DE"/>
        </w:rPr>
        <w:tab/>
      </w:r>
      <w:r w:rsidR="00D40404" w:rsidRPr="00CE625E">
        <w:rPr>
          <w:lang w:val="de-DE"/>
        </w:rPr>
        <w:tab/>
      </w:r>
      <w:r w:rsidR="00D40404" w:rsidRPr="00CE625E">
        <w:rPr>
          <w:lang w:val="de-DE"/>
        </w:rPr>
        <w:tab/>
      </w:r>
      <w:r w:rsidRPr="00CE625E">
        <w:rPr>
          <w:b/>
          <w:bCs/>
          <w:lang w:val="de-DE"/>
        </w:rPr>
        <w:t xml:space="preserve">Last </w:t>
      </w:r>
      <w:proofErr w:type="spellStart"/>
      <w:r w:rsidRPr="00CE625E">
        <w:rPr>
          <w:b/>
          <w:bCs/>
          <w:lang w:val="de-DE"/>
        </w:rPr>
        <w:t>name</w:t>
      </w:r>
      <w:proofErr w:type="spellEnd"/>
      <w:r w:rsidRPr="00CE625E">
        <w:rPr>
          <w:lang w:val="de-DE"/>
        </w:rPr>
        <w:tab/>
      </w:r>
      <w:r w:rsidR="00D40404" w:rsidRPr="00CE625E">
        <w:rPr>
          <w:lang w:val="de-DE"/>
        </w:rPr>
        <w:t>Kunde</w:t>
      </w:r>
    </w:p>
    <w:p w:rsidR="00CE625E" w:rsidRPr="006079DC" w:rsidRDefault="00CE625E" w:rsidP="00CE625E">
      <w:pPr>
        <w:spacing w:after="0"/>
        <w:rPr>
          <w:lang w:val="en-US"/>
        </w:rPr>
      </w:pPr>
      <w:r w:rsidRPr="006079DC">
        <w:rPr>
          <w:b/>
          <w:bCs/>
          <w:lang w:val="en-US"/>
        </w:rPr>
        <w:t>NIE</w:t>
      </w:r>
      <w:r w:rsidRPr="006079DC">
        <w:rPr>
          <w:lang w:val="en-US"/>
        </w:rPr>
        <w:tab/>
      </w:r>
      <w:r w:rsidRPr="006079DC">
        <w:rPr>
          <w:lang w:val="en-US"/>
        </w:rPr>
        <w:tab/>
        <w:t>X7411424L</w:t>
      </w:r>
    </w:p>
    <w:p w:rsidR="00D40404" w:rsidRDefault="00D40404" w:rsidP="00CE625E">
      <w:pPr>
        <w:spacing w:after="0"/>
        <w:rPr>
          <w:lang w:val="en-GB"/>
        </w:rPr>
      </w:pPr>
      <w:r w:rsidRPr="00CB1DF2">
        <w:rPr>
          <w:b/>
          <w:bCs/>
          <w:lang w:val="en-GB"/>
        </w:rPr>
        <w:t>ORCID ID</w:t>
      </w:r>
      <w:r w:rsidR="00CB1DF2">
        <w:rPr>
          <w:b/>
          <w:bCs/>
          <w:lang w:val="en-GB"/>
        </w:rPr>
        <w:tab/>
      </w:r>
      <w:r>
        <w:rPr>
          <w:lang w:val="en-GB"/>
        </w:rPr>
        <w:t xml:space="preserve"> 0000-0002-1746-1079</w:t>
      </w:r>
    </w:p>
    <w:p w:rsidR="00CE625E" w:rsidRDefault="00CE625E" w:rsidP="00CE625E">
      <w:pPr>
        <w:spacing w:after="0"/>
        <w:rPr>
          <w:lang w:val="en-GB"/>
        </w:rPr>
      </w:pPr>
      <w:r w:rsidRPr="00CE625E">
        <w:rPr>
          <w:b/>
          <w:bCs/>
          <w:lang w:val="en-GB"/>
        </w:rPr>
        <w:t>Birth date</w:t>
      </w:r>
      <w:r>
        <w:rPr>
          <w:lang w:val="en-GB"/>
        </w:rPr>
        <w:tab/>
        <w:t>13</w:t>
      </w:r>
      <w:r w:rsidRPr="00CE625E">
        <w:rPr>
          <w:vertAlign w:val="superscript"/>
          <w:lang w:val="en-GB"/>
        </w:rPr>
        <w:t>th</w:t>
      </w:r>
      <w:r>
        <w:rPr>
          <w:lang w:val="en-GB"/>
        </w:rPr>
        <w:t xml:space="preserve"> of December 1983</w:t>
      </w:r>
    </w:p>
    <w:p w:rsidR="006079DC" w:rsidRDefault="006079DC" w:rsidP="00CE625E">
      <w:pPr>
        <w:spacing w:after="0"/>
        <w:ind w:left="1410" w:hanging="1410"/>
        <w:rPr>
          <w:szCs w:val="22"/>
          <w:lang w:val="es-ES"/>
        </w:rPr>
      </w:pPr>
    </w:p>
    <w:p w:rsidR="00965DE5" w:rsidRDefault="0016046D" w:rsidP="00CE625E">
      <w:pPr>
        <w:spacing w:after="0"/>
        <w:ind w:left="1410" w:hanging="1410"/>
        <w:rPr>
          <w:b/>
          <w:bCs/>
          <w:lang w:val="en-US"/>
        </w:rPr>
      </w:pPr>
      <w:r w:rsidRPr="00965DE5">
        <w:rPr>
          <w:szCs w:val="22"/>
          <w:lang w:val="es-ES"/>
        </w:rPr>
        <w:t>Nov. 2021</w:t>
      </w:r>
      <w:r w:rsidR="00666979" w:rsidRPr="0016046D">
        <w:rPr>
          <w:lang w:val="es-ES"/>
        </w:rPr>
        <w:tab/>
        <w:t>PhD in Arts and Education, Universitat de Girona</w:t>
      </w:r>
      <w:r w:rsidRPr="0016046D">
        <w:rPr>
          <w:lang w:val="es-ES"/>
        </w:rPr>
        <w:t xml:space="preserve">, </w:t>
      </w:r>
      <w:r w:rsidRPr="00CB1DF2">
        <w:rPr>
          <w:lang w:val="es-ES"/>
        </w:rPr>
        <w:t xml:space="preserve">Narratives materials de l'àlbum il·lustrat. </w:t>
      </w:r>
      <w:r w:rsidRPr="00174156">
        <w:rPr>
          <w:lang w:val="es-ES"/>
        </w:rPr>
        <w:t xml:space="preserve">Una aproximació intermedial a la didàctica de la literatura (Picturebook's narrative materialities. </w:t>
      </w:r>
      <w:proofErr w:type="gramStart"/>
      <w:r w:rsidRPr="007B71E7">
        <w:rPr>
          <w:lang w:val="en-US"/>
        </w:rPr>
        <w:t>An intermedial approach to Literature Didactics)</w:t>
      </w:r>
      <w:r w:rsidR="00633B70">
        <w:rPr>
          <w:b/>
          <w:bCs/>
          <w:lang w:val="en-US"/>
        </w:rPr>
        <w:t>.</w:t>
      </w:r>
      <w:proofErr w:type="gramEnd"/>
      <w:r w:rsidR="00633B70">
        <w:rPr>
          <w:b/>
          <w:bCs/>
          <w:lang w:val="en-US"/>
        </w:rPr>
        <w:t xml:space="preserve"> </w:t>
      </w:r>
    </w:p>
    <w:p w:rsidR="0016046D" w:rsidRPr="007B71E7" w:rsidRDefault="00633B70" w:rsidP="00965DE5">
      <w:pPr>
        <w:spacing w:after="0"/>
        <w:ind w:left="1410"/>
        <w:rPr>
          <w:lang w:val="en-US"/>
        </w:rPr>
      </w:pPr>
      <w:proofErr w:type="gramStart"/>
      <w:r w:rsidRPr="00965DE5">
        <w:rPr>
          <w:lang w:val="en-US"/>
        </w:rPr>
        <w:t>E</w:t>
      </w:r>
      <w:r w:rsidR="0016046D" w:rsidRPr="007B71E7">
        <w:rPr>
          <w:lang w:val="en-US"/>
        </w:rPr>
        <w:t>xcel</w:t>
      </w:r>
      <w:r w:rsidR="0016046D">
        <w:rPr>
          <w:lang w:val="en-US"/>
        </w:rPr>
        <w:t>l</w:t>
      </w:r>
      <w:r w:rsidR="0016046D" w:rsidRPr="007B71E7">
        <w:rPr>
          <w:lang w:val="en-US"/>
        </w:rPr>
        <w:t>ent cum laude</w:t>
      </w:r>
      <w:r>
        <w:rPr>
          <w:lang w:val="en-US"/>
        </w:rPr>
        <w:t>.</w:t>
      </w:r>
      <w:proofErr w:type="gramEnd"/>
      <w:r>
        <w:rPr>
          <w:lang w:val="en-US"/>
        </w:rPr>
        <w:t xml:space="preserve"> </w:t>
      </w:r>
      <w:proofErr w:type="gramStart"/>
      <w:r w:rsidR="0016046D" w:rsidRPr="00F921B2">
        <w:rPr>
          <w:lang w:val="en-US"/>
        </w:rPr>
        <w:t>Special Award for Doctoral Degree</w:t>
      </w:r>
      <w:r w:rsidR="00965DE5">
        <w:rPr>
          <w:lang w:val="en-US"/>
        </w:rPr>
        <w:t>.</w:t>
      </w:r>
      <w:proofErr w:type="gramEnd"/>
      <w:r w:rsidR="0016046D" w:rsidRPr="007B71E7">
        <w:rPr>
          <w:lang w:val="en-US"/>
        </w:rPr>
        <w:t xml:space="preserve"> </w:t>
      </w:r>
    </w:p>
    <w:p w:rsidR="006079DC" w:rsidRDefault="006079DC" w:rsidP="00CE625E">
      <w:pPr>
        <w:rPr>
          <w:rFonts w:cstheme="minorHAnsi"/>
          <w:szCs w:val="22"/>
          <w:shd w:val="clear" w:color="auto" w:fill="FFFFFF"/>
          <w:lang w:val="en-US"/>
        </w:rPr>
      </w:pPr>
    </w:p>
    <w:p w:rsidR="00CE625E" w:rsidRDefault="00965DE5" w:rsidP="00CE625E">
      <w:pPr>
        <w:rPr>
          <w:rFonts w:cstheme="minorHAnsi"/>
          <w:szCs w:val="22"/>
          <w:shd w:val="clear" w:color="auto" w:fill="FFFFFF"/>
        </w:rPr>
      </w:pPr>
      <w:proofErr w:type="spellStart"/>
      <w:r>
        <w:rPr>
          <w:rFonts w:cstheme="minorHAnsi"/>
          <w:szCs w:val="22"/>
          <w:shd w:val="clear" w:color="auto" w:fill="FFFFFF"/>
          <w:lang w:val="en-US"/>
        </w:rPr>
        <w:t>Karo</w:t>
      </w:r>
      <w:proofErr w:type="spellEnd"/>
      <w:r>
        <w:rPr>
          <w:rFonts w:cstheme="minorHAnsi"/>
          <w:szCs w:val="22"/>
          <w:shd w:val="clear" w:color="auto" w:fill="FFFFFF"/>
          <w:lang w:val="en-US"/>
        </w:rPr>
        <w:t xml:space="preserve"> </w:t>
      </w:r>
      <w:proofErr w:type="spellStart"/>
      <w:r>
        <w:rPr>
          <w:rFonts w:cstheme="minorHAnsi"/>
          <w:szCs w:val="22"/>
          <w:shd w:val="clear" w:color="auto" w:fill="FFFFFF"/>
          <w:lang w:val="en-US"/>
        </w:rPr>
        <w:t>Kunde</w:t>
      </w:r>
      <w:proofErr w:type="spellEnd"/>
      <w:r w:rsidR="00CE625E" w:rsidRPr="00CE625E">
        <w:rPr>
          <w:rFonts w:cstheme="minorHAnsi"/>
          <w:szCs w:val="22"/>
          <w:shd w:val="clear" w:color="auto" w:fill="FFFFFF"/>
        </w:rPr>
        <w:t xml:space="preserve"> is a Serra Húnter lecturer in Language and Literature Teaching at the Universitat de Girona. Graduated in Humanities (Universitat Autònoma de Barcelona, 2011), master’s degree in research in Humanities (Universitat de Girona, 2012), and PhD in Arts and Education (Universitat de Girona, 2021). Her thesis is an intermedial approach to the didactics of literature, focusing on picturebook’s materiality and paratexts. She teaches on the Degrees in Pre-school and Primary Education at the Universitat de Girona and has taught on the same degrees at the Universitat Internacional de Barcelona. She has also taught the postgraduate course Introduction into Arts-Based Research at the Escola Univeristaria de les Arts (ERAM). She is a member of the research group in Education, Heritage and Intermedia Arts (GREPAI) and coordinator of the ICE Josep Pallach group of Reading Mediation.</w:t>
      </w:r>
      <w:r w:rsidR="00733D19">
        <w:rPr>
          <w:rFonts w:cstheme="minorHAnsi"/>
          <w:szCs w:val="22"/>
          <w:shd w:val="clear" w:color="auto" w:fill="FFFFFF"/>
        </w:rPr>
        <w:t xml:space="preserve"> Her</w:t>
      </w:r>
      <w:r w:rsidR="00CE625E" w:rsidRPr="00CE625E">
        <w:rPr>
          <w:rFonts w:cstheme="minorHAnsi"/>
          <w:szCs w:val="22"/>
          <w:shd w:val="clear" w:color="auto" w:fill="FFFFFF"/>
        </w:rPr>
        <w:t xml:space="preserve"> </w:t>
      </w:r>
      <w:r w:rsidR="00733D19">
        <w:rPr>
          <w:rFonts w:cstheme="minorHAnsi"/>
          <w:szCs w:val="22"/>
          <w:shd w:val="clear" w:color="auto" w:fill="FFFFFF"/>
        </w:rPr>
        <w:t xml:space="preserve">main research interests focus on children's literature, especially picturebooks, and foreign and second language learning, especially plurilinguism, through an intermedial approach. </w:t>
      </w:r>
      <w:r w:rsidR="00CE625E" w:rsidRPr="00CE625E">
        <w:rPr>
          <w:rFonts w:cstheme="minorHAnsi"/>
          <w:szCs w:val="22"/>
          <w:shd w:val="clear" w:color="auto" w:fill="FFFFFF"/>
        </w:rPr>
        <w:t xml:space="preserve">She has participated in different research and teaching innovation projectes with funding from the Universitat de Girona, the Generalitat de Catalunya, and the European Union. </w:t>
      </w:r>
      <w:r w:rsidR="00CE625E">
        <w:rPr>
          <w:rFonts w:cstheme="minorHAnsi"/>
          <w:szCs w:val="22"/>
          <w:shd w:val="clear" w:color="auto" w:fill="FFFFFF"/>
        </w:rPr>
        <w:t>She has published several chapters in well-recognized publisher's in her field (Routledge, Tirant lo Blanch, Graó and Horsori) and has seve</w:t>
      </w:r>
      <w:r w:rsidR="006079DC">
        <w:rPr>
          <w:rFonts w:cstheme="minorHAnsi"/>
          <w:szCs w:val="22"/>
          <w:shd w:val="clear" w:color="auto" w:fill="FFFFFF"/>
        </w:rPr>
        <w:t>re</w:t>
      </w:r>
      <w:r w:rsidR="00CE625E">
        <w:rPr>
          <w:rFonts w:cstheme="minorHAnsi"/>
          <w:szCs w:val="22"/>
          <w:shd w:val="clear" w:color="auto" w:fill="FFFFFF"/>
        </w:rPr>
        <w:t xml:space="preserve">l publication in international journals. </w:t>
      </w:r>
      <w:r w:rsidR="00CE625E" w:rsidRPr="00CE625E">
        <w:rPr>
          <w:rFonts w:cstheme="minorHAnsi"/>
          <w:szCs w:val="22"/>
          <w:shd w:val="clear" w:color="auto" w:fill="FFFFFF"/>
        </w:rPr>
        <w:t>Her most important contribuitions to her field are the following:</w:t>
      </w:r>
    </w:p>
    <w:p w:rsidR="00CE625E" w:rsidRPr="00112A66" w:rsidRDefault="00CE625E" w:rsidP="00965DE5">
      <w:pPr>
        <w:suppressAutoHyphens/>
        <w:spacing w:after="0"/>
        <w:rPr>
          <w:rFonts w:cstheme="minorHAnsi"/>
          <w:color w:val="000000" w:themeColor="text1"/>
        </w:rPr>
      </w:pPr>
      <w:r>
        <w:rPr>
          <w:rFonts w:cstheme="minorHAnsi"/>
          <w:color w:val="000000" w:themeColor="text1"/>
        </w:rPr>
        <w:t>Masgrau-Juanola, M.and Kunde, K. (in press</w:t>
      </w:r>
      <w:r w:rsidRPr="00112A66">
        <w:rPr>
          <w:rFonts w:cstheme="minorHAnsi"/>
          <w:color w:val="000000" w:themeColor="text1"/>
        </w:rPr>
        <w:t xml:space="preserve">). </w:t>
      </w:r>
      <w:r w:rsidRPr="00112A66">
        <w:rPr>
          <w:rFonts w:cstheme="minorHAnsi"/>
          <w:i/>
          <w:iCs/>
          <w:color w:val="000000" w:themeColor="text1"/>
        </w:rPr>
        <w:t xml:space="preserve">Wimmelbooks: </w:t>
      </w:r>
      <w:r w:rsidRPr="00112A66">
        <w:rPr>
          <w:rFonts w:cstheme="minorHAnsi"/>
          <w:color w:val="000000" w:themeColor="text1"/>
        </w:rPr>
        <w:t xml:space="preserve">authentic materials to foster language acquisition. In S. Moruao and K. Bennett (eds.), </w:t>
      </w:r>
      <w:r w:rsidRPr="00112A66">
        <w:rPr>
          <w:rFonts w:cstheme="minorHAnsi"/>
          <w:i/>
          <w:iCs/>
          <w:color w:val="000000" w:themeColor="text1"/>
        </w:rPr>
        <w:t xml:space="preserve">Mediation in </w:t>
      </w:r>
      <w:r w:rsidR="00965DE5">
        <w:rPr>
          <w:rFonts w:cstheme="minorHAnsi"/>
          <w:i/>
          <w:iCs/>
          <w:color w:val="000000" w:themeColor="text1"/>
        </w:rPr>
        <w:t>Multimodal Literature, Education</w:t>
      </w:r>
      <w:r w:rsidRPr="00112A66">
        <w:rPr>
          <w:rFonts w:cstheme="minorHAnsi"/>
          <w:i/>
          <w:iCs/>
          <w:color w:val="000000" w:themeColor="text1"/>
        </w:rPr>
        <w:t>, and Translation: Picturebooks and Graphic Narratives</w:t>
      </w:r>
      <w:r w:rsidRPr="00112A66">
        <w:rPr>
          <w:rFonts w:cstheme="minorHAnsi"/>
          <w:color w:val="000000" w:themeColor="text1"/>
        </w:rPr>
        <w:t xml:space="preserve">. Routledge Series on Multimodality. </w:t>
      </w:r>
    </w:p>
    <w:p w:rsidR="00CE625E" w:rsidRDefault="00CE625E" w:rsidP="00965DE5">
      <w:pPr>
        <w:spacing w:after="0"/>
        <w:rPr>
          <w:rFonts w:cstheme="minorHAnsi"/>
          <w:color w:val="000000" w:themeColor="text1"/>
        </w:rPr>
      </w:pPr>
      <w:r w:rsidRPr="00112A66">
        <w:rPr>
          <w:b/>
          <w:bCs/>
          <w:lang w:val="en-US"/>
        </w:rPr>
        <w:t xml:space="preserve">Index: </w:t>
      </w:r>
      <w:r w:rsidRPr="00112A66">
        <w:rPr>
          <w:rFonts w:cstheme="minorHAnsi"/>
          <w:color w:val="000000" w:themeColor="text1"/>
        </w:rPr>
        <w:t xml:space="preserve">WoS, Scopus, SPI, 1st </w:t>
      </w:r>
      <w:r>
        <w:rPr>
          <w:rFonts w:cstheme="minorHAnsi"/>
          <w:color w:val="000000" w:themeColor="text1"/>
        </w:rPr>
        <w:t xml:space="preserve">in international publishers' ranking in the disciplin of </w:t>
      </w:r>
      <w:r w:rsidRPr="00112A66">
        <w:rPr>
          <w:rFonts w:cstheme="minorHAnsi"/>
          <w:color w:val="000000" w:themeColor="text1"/>
        </w:rPr>
        <w:t xml:space="preserve">Education, </w:t>
      </w:r>
      <w:r>
        <w:rPr>
          <w:rFonts w:cstheme="minorHAnsi"/>
          <w:color w:val="000000" w:themeColor="text1"/>
        </w:rPr>
        <w:t>(ICEE</w:t>
      </w:r>
      <w:r w:rsidRPr="00112A66">
        <w:rPr>
          <w:rFonts w:cstheme="minorHAnsi"/>
          <w:color w:val="000000" w:themeColor="text1"/>
        </w:rPr>
        <w:t xml:space="preserve"> 119</w:t>
      </w:r>
      <w:r>
        <w:rPr>
          <w:rFonts w:cstheme="minorHAnsi"/>
          <w:color w:val="000000" w:themeColor="text1"/>
        </w:rPr>
        <w:t>)</w:t>
      </w:r>
    </w:p>
    <w:p w:rsidR="00733D19" w:rsidRPr="00CE625E" w:rsidRDefault="00733D19" w:rsidP="00965DE5">
      <w:pPr>
        <w:spacing w:after="0"/>
        <w:rPr>
          <w:b/>
          <w:bCs/>
          <w:lang w:val="en-US"/>
        </w:rPr>
      </w:pPr>
      <w:r>
        <w:rPr>
          <w:rFonts w:cstheme="minorHAnsi"/>
          <w:color w:val="000000" w:themeColor="text1"/>
        </w:rPr>
        <w:t xml:space="preserve">This chapter highlights the second language learning opportunities, focusing on lexical and syntaxi acquisition, of wimmelbooks and the teacher startegies needed to foster them. </w:t>
      </w:r>
    </w:p>
    <w:p w:rsidR="00965DE5" w:rsidRPr="006079DC" w:rsidRDefault="00965DE5" w:rsidP="00965DE5">
      <w:pPr>
        <w:spacing w:after="0"/>
        <w:rPr>
          <w:lang w:val="en-US"/>
        </w:rPr>
      </w:pPr>
    </w:p>
    <w:p w:rsidR="006463DF" w:rsidRDefault="006463DF" w:rsidP="00965DE5">
      <w:pPr>
        <w:spacing w:after="0"/>
        <w:rPr>
          <w:lang w:val="en-US"/>
        </w:rPr>
      </w:pPr>
      <w:r w:rsidRPr="006463DF">
        <w:rPr>
          <w:lang w:val="es-ES"/>
        </w:rPr>
        <w:t>Cañabate, D., Rodr</w:t>
      </w:r>
      <w:r>
        <w:rPr>
          <w:lang w:val="es-ES"/>
        </w:rPr>
        <w:t xml:space="preserve">íguez, D., Kunde, K., Colomer, J. (2024). </w:t>
      </w:r>
      <w:proofErr w:type="gramStart"/>
      <w:r w:rsidRPr="006463DF">
        <w:rPr>
          <w:lang w:val="en-US"/>
        </w:rPr>
        <w:t xml:space="preserve">Cooperative </w:t>
      </w:r>
      <w:proofErr w:type="spellStart"/>
      <w:r w:rsidRPr="006463DF">
        <w:rPr>
          <w:lang w:val="en-US"/>
        </w:rPr>
        <w:t>videodance</w:t>
      </w:r>
      <w:proofErr w:type="spellEnd"/>
      <w:r w:rsidRPr="006463DF">
        <w:rPr>
          <w:lang w:val="en-US"/>
        </w:rPr>
        <w:t xml:space="preserve"> learning categories for </w:t>
      </w:r>
      <w:proofErr w:type="spellStart"/>
      <w:r w:rsidRPr="006463DF">
        <w:rPr>
          <w:lang w:val="en-US"/>
        </w:rPr>
        <w:t>preservice</w:t>
      </w:r>
      <w:proofErr w:type="spellEnd"/>
      <w:r w:rsidRPr="006463DF">
        <w:rPr>
          <w:lang w:val="en-US"/>
        </w:rPr>
        <w:t xml:space="preserve"> teachers' development</w:t>
      </w:r>
      <w:r w:rsidRPr="000971BA">
        <w:rPr>
          <w:i/>
          <w:iCs/>
          <w:lang w:val="en-US"/>
        </w:rPr>
        <w:t>.</w:t>
      </w:r>
      <w:proofErr w:type="gramEnd"/>
      <w:r w:rsidRPr="000971BA">
        <w:rPr>
          <w:i/>
          <w:iCs/>
          <w:lang w:val="en-US"/>
        </w:rPr>
        <w:t xml:space="preserve"> Research</w:t>
      </w:r>
      <w:r w:rsidR="000971BA">
        <w:rPr>
          <w:i/>
          <w:iCs/>
          <w:lang w:val="en-US"/>
        </w:rPr>
        <w:t xml:space="preserve"> </w:t>
      </w:r>
      <w:r w:rsidRPr="000971BA">
        <w:rPr>
          <w:i/>
          <w:iCs/>
          <w:lang w:val="en-US"/>
        </w:rPr>
        <w:t>in Dance Education</w:t>
      </w:r>
      <w:r>
        <w:rPr>
          <w:lang w:val="en-US"/>
        </w:rPr>
        <w:t xml:space="preserve">, 1-15. DOI: 10.1080/14647893.2024.2369769 </w:t>
      </w:r>
    </w:p>
    <w:p w:rsidR="006463DF" w:rsidRDefault="006463DF" w:rsidP="00965DE5">
      <w:pPr>
        <w:spacing w:after="0"/>
        <w:rPr>
          <w:lang w:val="en-US"/>
        </w:rPr>
      </w:pPr>
      <w:r w:rsidRPr="00EC3627">
        <w:rPr>
          <w:b/>
          <w:bCs/>
          <w:lang w:val="en-US"/>
        </w:rPr>
        <w:t>Index</w:t>
      </w:r>
      <w:r>
        <w:rPr>
          <w:b/>
          <w:bCs/>
          <w:lang w:val="en-US"/>
        </w:rPr>
        <w:t xml:space="preserve">: </w:t>
      </w:r>
      <w:proofErr w:type="spellStart"/>
      <w:r w:rsidR="000971BA">
        <w:rPr>
          <w:lang w:val="en-US"/>
        </w:rPr>
        <w:t>WoS</w:t>
      </w:r>
      <w:proofErr w:type="spellEnd"/>
      <w:r w:rsidR="000971BA">
        <w:rPr>
          <w:lang w:val="en-US"/>
        </w:rPr>
        <w:t xml:space="preserve"> (Q1)</w:t>
      </w:r>
      <w:r>
        <w:rPr>
          <w:lang w:val="en-US"/>
        </w:rPr>
        <w:t xml:space="preserve">, </w:t>
      </w:r>
      <w:r w:rsidR="000971BA">
        <w:rPr>
          <w:lang w:val="en-US"/>
        </w:rPr>
        <w:t xml:space="preserve">Scopus (Q1) </w:t>
      </w:r>
    </w:p>
    <w:p w:rsidR="00733D19" w:rsidRPr="006463DF" w:rsidRDefault="00733D19" w:rsidP="00965DE5">
      <w:pPr>
        <w:spacing w:after="0"/>
        <w:rPr>
          <w:lang w:val="en-US"/>
        </w:rPr>
      </w:pPr>
      <w:r>
        <w:rPr>
          <w:lang w:val="en-US"/>
        </w:rPr>
        <w:t xml:space="preserve">Through this article intermedial strategies which university students use to </w:t>
      </w:r>
      <w:proofErr w:type="spellStart"/>
      <w:r>
        <w:rPr>
          <w:lang w:val="en-US"/>
        </w:rPr>
        <w:t>analyse</w:t>
      </w:r>
      <w:proofErr w:type="spellEnd"/>
      <w:r>
        <w:rPr>
          <w:lang w:val="en-US"/>
        </w:rPr>
        <w:t xml:space="preserve"> there dancing learning are identified.</w:t>
      </w:r>
    </w:p>
    <w:p w:rsidR="006463DF" w:rsidRDefault="006463DF" w:rsidP="00965DE5">
      <w:pPr>
        <w:spacing w:after="0"/>
        <w:rPr>
          <w:rFonts w:ascii="Arial" w:hAnsi="Arial" w:cs="Arial"/>
          <w:color w:val="333333"/>
          <w:sz w:val="27"/>
          <w:szCs w:val="27"/>
          <w:shd w:val="clear" w:color="auto" w:fill="EAEAEA"/>
        </w:rPr>
      </w:pPr>
    </w:p>
    <w:p w:rsidR="004A6052" w:rsidRPr="004A6052" w:rsidRDefault="004A6052" w:rsidP="00965DE5">
      <w:pPr>
        <w:spacing w:after="0"/>
        <w:rPr>
          <w:rFonts w:cstheme="minorHAnsi"/>
          <w:szCs w:val="22"/>
        </w:rPr>
      </w:pPr>
      <w:r w:rsidRPr="006463DF">
        <w:rPr>
          <w:lang w:val="de-DE"/>
        </w:rPr>
        <w:lastRenderedPageBreak/>
        <w:t xml:space="preserve">Kunde, K., </w:t>
      </w:r>
      <w:proofErr w:type="spellStart"/>
      <w:r w:rsidRPr="006463DF">
        <w:rPr>
          <w:lang w:val="de-DE"/>
        </w:rPr>
        <w:t>Piderit</w:t>
      </w:r>
      <w:proofErr w:type="spellEnd"/>
      <w:r w:rsidRPr="006463DF">
        <w:rPr>
          <w:lang w:val="de-DE"/>
        </w:rPr>
        <w:t>, M.F.</w:t>
      </w:r>
      <w:r w:rsidR="00EC3627" w:rsidRPr="006463DF">
        <w:rPr>
          <w:lang w:val="de-DE"/>
        </w:rPr>
        <w:t xml:space="preserve"> (2021). </w:t>
      </w:r>
      <w:r w:rsidRPr="00965DE5">
        <w:rPr>
          <w:lang w:val="es-ES"/>
        </w:rPr>
        <w:t>Desde la intermedialidad para la intermedialidad: una did</w:t>
      </w:r>
      <w:r w:rsidR="00EC3627" w:rsidRPr="00965DE5">
        <w:rPr>
          <w:lang w:val="es-ES"/>
        </w:rPr>
        <w:t xml:space="preserve">áctica de los lenguajes. </w:t>
      </w:r>
      <w:proofErr w:type="spellStart"/>
      <w:r w:rsidRPr="006079DC">
        <w:rPr>
          <w:i/>
          <w:iCs/>
          <w:lang w:val="en-US"/>
        </w:rPr>
        <w:t>Bellaterra</w:t>
      </w:r>
      <w:proofErr w:type="spellEnd"/>
      <w:r w:rsidRPr="006079DC">
        <w:rPr>
          <w:i/>
          <w:iCs/>
          <w:lang w:val="en-US"/>
        </w:rPr>
        <w:t xml:space="preserve"> Journal of Teaching &amp; Learning Language &amp; Literature, 14(1)</w:t>
      </w:r>
      <w:r w:rsidRPr="006079DC">
        <w:rPr>
          <w:lang w:val="en-US"/>
        </w:rPr>
        <w:t>, e938</w:t>
      </w:r>
      <w:r w:rsidR="00EC3627" w:rsidRPr="006079DC">
        <w:rPr>
          <w:lang w:val="en-US"/>
        </w:rPr>
        <w:t xml:space="preserve">. </w:t>
      </w:r>
      <w:hyperlink r:id="rId6" w:history="1">
        <w:r w:rsidRPr="00445919">
          <w:rPr>
            <w:rStyle w:val="Hyperlink"/>
            <w:rFonts w:cstheme="minorHAnsi"/>
            <w:szCs w:val="22"/>
            <w:shd w:val="clear" w:color="auto" w:fill="FFFFFF"/>
            <w:lang w:bidi="ar-SA"/>
          </w:rPr>
          <w:t>https://doi.org/10.5565/rev/jtl3.938</w:t>
        </w:r>
      </w:hyperlink>
    </w:p>
    <w:p w:rsidR="00805C0C" w:rsidRDefault="00805C0C" w:rsidP="00965DE5">
      <w:pPr>
        <w:spacing w:after="0"/>
        <w:rPr>
          <w:lang w:val="en-US"/>
        </w:rPr>
      </w:pPr>
      <w:r w:rsidRPr="00EC3627">
        <w:rPr>
          <w:b/>
          <w:bCs/>
          <w:lang w:val="en-US"/>
        </w:rPr>
        <w:t>Index</w:t>
      </w:r>
      <w:r w:rsidR="00EC3627">
        <w:rPr>
          <w:b/>
          <w:bCs/>
          <w:lang w:val="en-US"/>
        </w:rPr>
        <w:t xml:space="preserve">: </w:t>
      </w:r>
      <w:r w:rsidR="004A6052">
        <w:rPr>
          <w:lang w:val="en-US"/>
        </w:rPr>
        <w:t xml:space="preserve">Scopus (Q1), </w:t>
      </w:r>
      <w:proofErr w:type="spellStart"/>
      <w:r w:rsidR="004A6052">
        <w:rPr>
          <w:lang w:val="en-US"/>
        </w:rPr>
        <w:t>Latinindex</w:t>
      </w:r>
      <w:proofErr w:type="spellEnd"/>
      <w:r w:rsidR="004A6052">
        <w:rPr>
          <w:lang w:val="en-US"/>
        </w:rPr>
        <w:t xml:space="preserve"> (32/38), ERIH+, CIRC (C), ANEP (B), </w:t>
      </w:r>
      <w:proofErr w:type="spellStart"/>
      <w:r w:rsidR="004A6052">
        <w:rPr>
          <w:lang w:val="en-US"/>
        </w:rPr>
        <w:t>Dialent</w:t>
      </w:r>
      <w:proofErr w:type="spellEnd"/>
      <w:r w:rsidR="004A6052">
        <w:rPr>
          <w:lang w:val="en-US"/>
        </w:rPr>
        <w:t xml:space="preserve"> (Q1) </w:t>
      </w:r>
    </w:p>
    <w:p w:rsidR="006463DF" w:rsidRDefault="006463DF" w:rsidP="00965DE5">
      <w:pPr>
        <w:spacing w:after="0"/>
        <w:ind w:left="1410" w:hanging="1410"/>
        <w:rPr>
          <w:lang w:val="en-US"/>
        </w:rPr>
      </w:pPr>
      <w:r w:rsidRPr="00EC3627">
        <w:rPr>
          <w:b/>
          <w:bCs/>
          <w:lang w:val="en-US"/>
        </w:rPr>
        <w:t>Citations</w:t>
      </w:r>
      <w:r>
        <w:rPr>
          <w:lang w:val="en-US"/>
        </w:rPr>
        <w:t xml:space="preserve">: </w:t>
      </w:r>
      <w:r w:rsidR="00965DE5">
        <w:rPr>
          <w:lang w:val="en-US"/>
        </w:rPr>
        <w:t>1</w:t>
      </w:r>
      <w:r>
        <w:rPr>
          <w:lang w:val="en-US"/>
        </w:rPr>
        <w:t xml:space="preserve"> (</w:t>
      </w:r>
      <w:proofErr w:type="spellStart"/>
      <w:r>
        <w:rPr>
          <w:lang w:val="en-US"/>
        </w:rPr>
        <w:t>google</w:t>
      </w:r>
      <w:proofErr w:type="spellEnd"/>
      <w:r>
        <w:rPr>
          <w:lang w:val="en-US"/>
        </w:rPr>
        <w:t xml:space="preserve"> scholar)</w:t>
      </w:r>
    </w:p>
    <w:p w:rsidR="00733D19" w:rsidRPr="00733D19" w:rsidRDefault="00733D19" w:rsidP="00965DE5">
      <w:pPr>
        <w:spacing w:after="0"/>
        <w:ind w:left="1410" w:hanging="1410"/>
        <w:rPr>
          <w:lang w:val="en-US"/>
        </w:rPr>
      </w:pPr>
      <w:r>
        <w:rPr>
          <w:lang w:val="en-US"/>
        </w:rPr>
        <w:t xml:space="preserve">The research area of intermediality is </w:t>
      </w:r>
      <w:proofErr w:type="spellStart"/>
      <w:r>
        <w:rPr>
          <w:lang w:val="en-US"/>
        </w:rPr>
        <w:t>analysed</w:t>
      </w:r>
      <w:proofErr w:type="spellEnd"/>
      <w:r>
        <w:rPr>
          <w:lang w:val="en-US"/>
        </w:rPr>
        <w:t xml:space="preserve"> to </w:t>
      </w:r>
      <w:proofErr w:type="spellStart"/>
      <w:r>
        <w:rPr>
          <w:lang w:val="en-US"/>
        </w:rPr>
        <w:t>identifiy</w:t>
      </w:r>
      <w:proofErr w:type="spellEnd"/>
      <w:r>
        <w:rPr>
          <w:lang w:val="en-US"/>
        </w:rPr>
        <w:t xml:space="preserve"> how it </w:t>
      </w:r>
      <w:proofErr w:type="spellStart"/>
      <w:r>
        <w:rPr>
          <w:lang w:val="en-US"/>
        </w:rPr>
        <w:t>contribuits</w:t>
      </w:r>
      <w:proofErr w:type="spellEnd"/>
      <w:r>
        <w:rPr>
          <w:lang w:val="en-US"/>
        </w:rPr>
        <w:t xml:space="preserve"> to language teaching. </w:t>
      </w:r>
    </w:p>
    <w:p w:rsidR="00965DE5" w:rsidRPr="006079DC" w:rsidRDefault="00965DE5" w:rsidP="00965DE5">
      <w:pPr>
        <w:spacing w:after="0"/>
        <w:rPr>
          <w:lang w:val="en-US"/>
        </w:rPr>
      </w:pPr>
    </w:p>
    <w:p w:rsidR="004A6052" w:rsidRPr="00805C0C" w:rsidRDefault="004A6052" w:rsidP="00965DE5">
      <w:pPr>
        <w:spacing w:after="0"/>
        <w:rPr>
          <w:lang w:val="en-US"/>
        </w:rPr>
      </w:pPr>
      <w:proofErr w:type="spellStart"/>
      <w:r w:rsidRPr="00733D19">
        <w:rPr>
          <w:lang w:val="de-DE"/>
        </w:rPr>
        <w:t>Piderit</w:t>
      </w:r>
      <w:proofErr w:type="spellEnd"/>
      <w:r w:rsidRPr="00733D19">
        <w:rPr>
          <w:lang w:val="de-DE"/>
        </w:rPr>
        <w:t xml:space="preserve">, M.F., Kunde, K. </w:t>
      </w:r>
      <w:r w:rsidR="00EC3627" w:rsidRPr="00733D19">
        <w:rPr>
          <w:lang w:val="de-DE"/>
        </w:rPr>
        <w:t xml:space="preserve">(2021). </w:t>
      </w:r>
      <w:r w:rsidRPr="004A6052">
        <w:rPr>
          <w:lang w:val="es-ES"/>
        </w:rPr>
        <w:t>La intermedialidad en la literatura: entrevista a</w:t>
      </w:r>
      <w:r w:rsidR="00733D19">
        <w:rPr>
          <w:lang w:val="es-ES"/>
        </w:rPr>
        <w:t xml:space="preserve"> las docentes Alejandra Torres y</w:t>
      </w:r>
      <w:r w:rsidRPr="004A6052">
        <w:rPr>
          <w:lang w:val="es-ES"/>
        </w:rPr>
        <w:t xml:space="preserve"> Mariona Masgrau</w:t>
      </w:r>
      <w:r w:rsidR="00EC3627">
        <w:rPr>
          <w:lang w:val="es-ES"/>
        </w:rPr>
        <w:t xml:space="preserve">. </w:t>
      </w:r>
      <w:proofErr w:type="spellStart"/>
      <w:r w:rsidRPr="00EC3627">
        <w:rPr>
          <w:i/>
          <w:iCs/>
          <w:lang w:val="en-US"/>
        </w:rPr>
        <w:t>Bellaterra</w:t>
      </w:r>
      <w:proofErr w:type="spellEnd"/>
      <w:r w:rsidRPr="00EC3627">
        <w:rPr>
          <w:i/>
          <w:iCs/>
          <w:lang w:val="en-US"/>
        </w:rPr>
        <w:t xml:space="preserve"> Journal of Teaching &amp; Learning Language &amp; Literature, 14(1)</w:t>
      </w:r>
      <w:r>
        <w:rPr>
          <w:lang w:val="en-US"/>
        </w:rPr>
        <w:t>, e943</w:t>
      </w:r>
      <w:r w:rsidR="00EC3627">
        <w:rPr>
          <w:lang w:val="en-US"/>
        </w:rPr>
        <w:t xml:space="preserve">. </w:t>
      </w:r>
      <w:hyperlink r:id="rId7" w:history="1">
        <w:r w:rsidRPr="00445919">
          <w:rPr>
            <w:rStyle w:val="Hyperlink"/>
            <w:rFonts w:cstheme="minorHAnsi"/>
            <w:szCs w:val="22"/>
            <w:shd w:val="clear" w:color="auto" w:fill="FFFFFF"/>
            <w:lang w:bidi="ar-SA"/>
          </w:rPr>
          <w:t>https://doi.org/10.5565/rev/jtl3.943</w:t>
        </w:r>
      </w:hyperlink>
      <w:r w:rsidRPr="001900DA">
        <w:rPr>
          <w:rFonts w:ascii="Helvetica" w:eastAsia="Calibri" w:hAnsi="Helvetica" w:cs="Times New Roman"/>
          <w:b/>
          <w:sz w:val="16"/>
          <w:szCs w:val="22"/>
          <w:lang w:bidi="ar-SA"/>
        </w:rPr>
        <w:t xml:space="preserve">     </w:t>
      </w:r>
    </w:p>
    <w:p w:rsidR="00805C0C" w:rsidRDefault="004A6052" w:rsidP="00965DE5">
      <w:pPr>
        <w:spacing w:after="0"/>
        <w:rPr>
          <w:lang w:val="en-US"/>
        </w:rPr>
      </w:pPr>
      <w:r w:rsidRPr="00EC3627">
        <w:rPr>
          <w:b/>
          <w:bCs/>
          <w:lang w:val="en-US"/>
        </w:rPr>
        <w:t>Index</w:t>
      </w:r>
      <w:r w:rsidR="00EC3627">
        <w:rPr>
          <w:b/>
          <w:bCs/>
          <w:lang w:val="en-US"/>
        </w:rPr>
        <w:t xml:space="preserve">: </w:t>
      </w:r>
      <w:r>
        <w:rPr>
          <w:lang w:val="en-US"/>
        </w:rPr>
        <w:t xml:space="preserve">Scopus (Q1), </w:t>
      </w:r>
      <w:proofErr w:type="spellStart"/>
      <w:r>
        <w:rPr>
          <w:lang w:val="en-US"/>
        </w:rPr>
        <w:t>Latinindex</w:t>
      </w:r>
      <w:proofErr w:type="spellEnd"/>
      <w:r>
        <w:rPr>
          <w:lang w:val="en-US"/>
        </w:rPr>
        <w:t xml:space="preserve"> (32/38), ERIH+, CIRC (C), ANEP (B), </w:t>
      </w:r>
      <w:proofErr w:type="spellStart"/>
      <w:r>
        <w:rPr>
          <w:lang w:val="en-US"/>
        </w:rPr>
        <w:t>Dialent</w:t>
      </w:r>
      <w:proofErr w:type="spellEnd"/>
      <w:r>
        <w:rPr>
          <w:lang w:val="en-US"/>
        </w:rPr>
        <w:t xml:space="preserve"> (Q1) </w:t>
      </w:r>
    </w:p>
    <w:p w:rsidR="00CE625E" w:rsidRDefault="00CE625E" w:rsidP="00965DE5">
      <w:pPr>
        <w:spacing w:after="0"/>
        <w:ind w:left="1410" w:hanging="1410"/>
        <w:rPr>
          <w:lang w:val="en-US"/>
        </w:rPr>
      </w:pPr>
      <w:r w:rsidRPr="00EC3627">
        <w:rPr>
          <w:b/>
          <w:bCs/>
          <w:lang w:val="en-US"/>
        </w:rPr>
        <w:t>Citations</w:t>
      </w:r>
      <w:r>
        <w:rPr>
          <w:lang w:val="en-US"/>
        </w:rPr>
        <w:t xml:space="preserve">: </w:t>
      </w:r>
      <w:r w:rsidR="006463DF">
        <w:rPr>
          <w:lang w:val="en-US"/>
        </w:rPr>
        <w:t>2 (</w:t>
      </w:r>
      <w:proofErr w:type="spellStart"/>
      <w:r w:rsidR="006463DF">
        <w:rPr>
          <w:lang w:val="en-US"/>
        </w:rPr>
        <w:t>google</w:t>
      </w:r>
      <w:proofErr w:type="spellEnd"/>
      <w:r w:rsidR="006463DF">
        <w:rPr>
          <w:lang w:val="en-US"/>
        </w:rPr>
        <w:t xml:space="preserve"> scholar)</w:t>
      </w:r>
    </w:p>
    <w:p w:rsidR="00733D19" w:rsidRPr="00733D19" w:rsidRDefault="00733D19" w:rsidP="00965DE5">
      <w:pPr>
        <w:spacing w:after="0"/>
        <w:rPr>
          <w:lang w:val="en-US"/>
        </w:rPr>
      </w:pPr>
      <w:r>
        <w:rPr>
          <w:lang w:val="en-US"/>
        </w:rPr>
        <w:t xml:space="preserve">Alejandra Torres and </w:t>
      </w:r>
      <w:proofErr w:type="spellStart"/>
      <w:r>
        <w:rPr>
          <w:lang w:val="en-US"/>
        </w:rPr>
        <w:t>Mariona</w:t>
      </w:r>
      <w:proofErr w:type="spellEnd"/>
      <w:r>
        <w:rPr>
          <w:lang w:val="en-US"/>
        </w:rPr>
        <w:t xml:space="preserve"> </w:t>
      </w:r>
      <w:proofErr w:type="spellStart"/>
      <w:r>
        <w:rPr>
          <w:lang w:val="en-US"/>
        </w:rPr>
        <w:t>Masgraus</w:t>
      </w:r>
      <w:proofErr w:type="spellEnd"/>
      <w:r>
        <w:rPr>
          <w:lang w:val="en-US"/>
        </w:rPr>
        <w:t xml:space="preserve"> </w:t>
      </w:r>
      <w:proofErr w:type="spellStart"/>
      <w:r>
        <w:rPr>
          <w:lang w:val="en-US"/>
        </w:rPr>
        <w:t>contribuitions</w:t>
      </w:r>
      <w:proofErr w:type="spellEnd"/>
      <w:r>
        <w:rPr>
          <w:lang w:val="en-US"/>
        </w:rPr>
        <w:t xml:space="preserve"> and </w:t>
      </w:r>
      <w:proofErr w:type="spellStart"/>
      <w:r>
        <w:rPr>
          <w:lang w:val="en-US"/>
        </w:rPr>
        <w:t>refelctions</w:t>
      </w:r>
      <w:proofErr w:type="spellEnd"/>
      <w:r>
        <w:rPr>
          <w:lang w:val="en-US"/>
        </w:rPr>
        <w:t xml:space="preserve"> on intermediality to language and literature teaching are reviewed through this interview.  </w:t>
      </w:r>
    </w:p>
    <w:p w:rsidR="00965DE5" w:rsidRDefault="00965DE5" w:rsidP="00965DE5">
      <w:pPr>
        <w:spacing w:after="0"/>
        <w:rPr>
          <w:lang w:val="en-US"/>
        </w:rPr>
      </w:pPr>
    </w:p>
    <w:p w:rsidR="00805C0C" w:rsidRPr="00D073EF" w:rsidRDefault="004A6052" w:rsidP="00965DE5">
      <w:pPr>
        <w:spacing w:after="0"/>
      </w:pPr>
      <w:proofErr w:type="spellStart"/>
      <w:r w:rsidRPr="006079DC">
        <w:rPr>
          <w:lang w:val="de-DE"/>
        </w:rPr>
        <w:t>Masgrau-Juanola</w:t>
      </w:r>
      <w:proofErr w:type="spellEnd"/>
      <w:r w:rsidRPr="006079DC">
        <w:rPr>
          <w:lang w:val="de-DE"/>
        </w:rPr>
        <w:t xml:space="preserve">, M,. Kunde, </w:t>
      </w:r>
      <w:r w:rsidRPr="00633B70">
        <w:rPr>
          <w:lang w:val="de-DE"/>
        </w:rPr>
        <w:t>K.</w:t>
      </w:r>
      <w:r w:rsidR="00EC3627" w:rsidRPr="00633B70">
        <w:rPr>
          <w:lang w:val="de-DE"/>
        </w:rPr>
        <w:t xml:space="preserve"> (2018). </w:t>
      </w:r>
      <w:r w:rsidRPr="004A6052">
        <w:rPr>
          <w:lang w:val="es-ES"/>
        </w:rPr>
        <w:t>La intermedialidad: un enfoque b</w:t>
      </w:r>
      <w:r>
        <w:rPr>
          <w:lang w:val="es-ES"/>
        </w:rPr>
        <w:t>ásico para abordar fenómenos comunicativos complejos en las aulas</w:t>
      </w:r>
      <w:r w:rsidR="00EC3627">
        <w:rPr>
          <w:lang w:val="es-ES"/>
        </w:rPr>
        <w:t xml:space="preserve">. </w:t>
      </w:r>
      <w:r w:rsidRPr="00EC3627">
        <w:rPr>
          <w:i/>
          <w:iCs/>
          <w:lang w:val="es-ES"/>
        </w:rPr>
        <w:t>Arte, individuo y sociedad, 30(3)</w:t>
      </w:r>
      <w:r>
        <w:rPr>
          <w:lang w:val="es-ES"/>
        </w:rPr>
        <w:t>, 621-637</w:t>
      </w:r>
      <w:r w:rsidR="00EC3627">
        <w:rPr>
          <w:lang w:val="es-ES"/>
        </w:rPr>
        <w:t xml:space="preserve">. </w:t>
      </w:r>
      <w:hyperlink r:id="rId8" w:history="1">
        <w:r w:rsidR="00167B41" w:rsidRPr="00445919">
          <w:rPr>
            <w:rStyle w:val="Hyperlink"/>
            <w:rFonts w:cstheme="minorHAnsi"/>
            <w:szCs w:val="22"/>
            <w:lang w:bidi="ar-SA"/>
          </w:rPr>
          <w:t>https://doi.org/10.5209/ARIS.59812</w:t>
        </w:r>
      </w:hyperlink>
    </w:p>
    <w:p w:rsidR="00805C0C" w:rsidRPr="00D073EF" w:rsidRDefault="00805C0C" w:rsidP="00965DE5">
      <w:pPr>
        <w:spacing w:after="0"/>
      </w:pPr>
      <w:r w:rsidRPr="00D073EF">
        <w:rPr>
          <w:b/>
          <w:bCs/>
        </w:rPr>
        <w:t>Index</w:t>
      </w:r>
      <w:r w:rsidR="00EC3627" w:rsidRPr="00D073EF">
        <w:t xml:space="preserve">: </w:t>
      </w:r>
      <w:r w:rsidR="00167B41" w:rsidRPr="00D073EF">
        <w:t xml:space="preserve">WoS (Q1), Scopus (Q1), </w:t>
      </w:r>
      <w:r w:rsidR="00D073EF" w:rsidRPr="00D073EF">
        <w:t xml:space="preserve">Carhus+ (B), </w:t>
      </w:r>
      <w:r w:rsidR="00167B41" w:rsidRPr="00D073EF">
        <w:t>Lati</w:t>
      </w:r>
      <w:r w:rsidR="00D073EF" w:rsidRPr="00D073EF">
        <w:t xml:space="preserve">nindex (36/36), ERIH+, ANEP (A) </w:t>
      </w:r>
      <w:r w:rsidR="00EC3627" w:rsidRPr="00D073EF">
        <w:t xml:space="preserve">, CIRC (A), Fecyt (C1), </w:t>
      </w:r>
      <w:r w:rsidR="00167B41" w:rsidRPr="00D073EF">
        <w:t>Dialnet (Q1), REDIB (Q1)</w:t>
      </w:r>
    </w:p>
    <w:p w:rsidR="006463DF" w:rsidRDefault="006463DF" w:rsidP="00965DE5">
      <w:pPr>
        <w:spacing w:after="0"/>
        <w:ind w:left="1410" w:hanging="1410"/>
        <w:rPr>
          <w:lang w:val="en-US"/>
        </w:rPr>
      </w:pPr>
      <w:r w:rsidRPr="00EC3627">
        <w:rPr>
          <w:b/>
          <w:bCs/>
          <w:lang w:val="en-US"/>
        </w:rPr>
        <w:t>Citations</w:t>
      </w:r>
      <w:r>
        <w:rPr>
          <w:lang w:val="en-US"/>
        </w:rPr>
        <w:t>: 40</w:t>
      </w:r>
      <w:r w:rsidRPr="00167B41">
        <w:rPr>
          <w:lang w:val="en-US"/>
        </w:rPr>
        <w:t xml:space="preserve"> (</w:t>
      </w:r>
      <w:proofErr w:type="spellStart"/>
      <w:r w:rsidRPr="00167B41">
        <w:rPr>
          <w:lang w:val="en-US"/>
        </w:rPr>
        <w:t>google</w:t>
      </w:r>
      <w:proofErr w:type="spellEnd"/>
      <w:r w:rsidRPr="00167B41">
        <w:rPr>
          <w:lang w:val="en-US"/>
        </w:rPr>
        <w:t xml:space="preserve"> scholar) of which 4 (</w:t>
      </w:r>
      <w:proofErr w:type="spellStart"/>
      <w:r w:rsidRPr="00167B41">
        <w:rPr>
          <w:lang w:val="en-US"/>
        </w:rPr>
        <w:t>WoS</w:t>
      </w:r>
      <w:proofErr w:type="spellEnd"/>
      <w:r w:rsidRPr="00167B41">
        <w:rPr>
          <w:lang w:val="en-US"/>
        </w:rPr>
        <w:t>)</w:t>
      </w:r>
    </w:p>
    <w:p w:rsidR="00965DE5" w:rsidRDefault="00733D19" w:rsidP="00965DE5">
      <w:pPr>
        <w:spacing w:after="0"/>
        <w:rPr>
          <w:lang w:val="en-US"/>
        </w:rPr>
      </w:pPr>
      <w:r>
        <w:rPr>
          <w:lang w:val="en-US"/>
        </w:rPr>
        <w:t>Practical teaching experiences of langu</w:t>
      </w:r>
      <w:r w:rsidR="00965DE5">
        <w:rPr>
          <w:lang w:val="en-US"/>
        </w:rPr>
        <w:t>a</w:t>
      </w:r>
      <w:r>
        <w:rPr>
          <w:lang w:val="en-US"/>
        </w:rPr>
        <w:t xml:space="preserve">ge and literature teaching are reviewed to </w:t>
      </w:r>
      <w:r w:rsidR="00965DE5">
        <w:rPr>
          <w:lang w:val="en-US"/>
        </w:rPr>
        <w:t xml:space="preserve">accentuate the necessity of an intermedial approach in primary school education. </w:t>
      </w:r>
    </w:p>
    <w:p w:rsidR="006079DC" w:rsidRDefault="006079DC" w:rsidP="00965DE5">
      <w:pPr>
        <w:spacing w:after="0"/>
        <w:rPr>
          <w:lang w:val="en-US"/>
        </w:rPr>
      </w:pPr>
    </w:p>
    <w:p w:rsidR="006079DC" w:rsidRPr="006079DC" w:rsidRDefault="006079DC" w:rsidP="006079DC">
      <w:pPr>
        <w:spacing w:after="0"/>
        <w:rPr>
          <w:b/>
          <w:bCs/>
          <w:sz w:val="24"/>
          <w:szCs w:val="24"/>
          <w:lang w:val="en-US"/>
        </w:rPr>
      </w:pPr>
      <w:r w:rsidRPr="006079DC">
        <w:rPr>
          <w:b/>
          <w:bCs/>
          <w:sz w:val="24"/>
          <w:szCs w:val="24"/>
          <w:lang w:val="en-US"/>
        </w:rPr>
        <w:t>Projects</w:t>
      </w:r>
    </w:p>
    <w:p w:rsidR="006079DC" w:rsidRPr="006079DC" w:rsidRDefault="006079DC" w:rsidP="006079DC">
      <w:pPr>
        <w:pStyle w:val="StandardWeb"/>
        <w:spacing w:before="0" w:beforeAutospacing="0" w:after="0" w:afterAutospacing="0" w:line="276" w:lineRule="auto"/>
        <w:ind w:left="2124" w:hanging="2124"/>
        <w:rPr>
          <w:rFonts w:asciiTheme="minorHAnsi" w:hAnsiTheme="minorHAnsi" w:cstheme="minorHAnsi"/>
          <w:color w:val="000000"/>
          <w:sz w:val="22"/>
          <w:szCs w:val="22"/>
        </w:rPr>
      </w:pPr>
      <w:r w:rsidRPr="006079DC">
        <w:rPr>
          <w:rFonts w:asciiTheme="minorHAnsi" w:hAnsiTheme="minorHAnsi" w:cstheme="minorHAnsi"/>
          <w:b/>
          <w:bCs/>
          <w:color w:val="000000"/>
          <w:sz w:val="22"/>
          <w:szCs w:val="22"/>
        </w:rPr>
        <w:t>Project title</w:t>
      </w:r>
      <w:r w:rsidRPr="006079DC">
        <w:rPr>
          <w:rFonts w:asciiTheme="minorHAnsi" w:hAnsiTheme="minorHAnsi" w:cstheme="minorHAnsi"/>
          <w:color w:val="000000"/>
          <w:sz w:val="22"/>
          <w:szCs w:val="22"/>
        </w:rPr>
        <w:tab/>
        <w:t>tRansformativE fooD valuE Systems reshapInG resilient urban LaNdscapes.</w:t>
      </w:r>
    </w:p>
    <w:p w:rsidR="006079DC" w:rsidRPr="006079DC" w:rsidRDefault="006079DC" w:rsidP="006079DC">
      <w:pPr>
        <w:pStyle w:val="StandardWeb"/>
        <w:spacing w:before="0" w:beforeAutospacing="0" w:after="0" w:afterAutospacing="0" w:line="276" w:lineRule="auto"/>
        <w:rPr>
          <w:rFonts w:asciiTheme="minorHAnsi" w:hAnsiTheme="minorHAnsi" w:cstheme="minorHAnsi"/>
          <w:color w:val="000000"/>
          <w:sz w:val="22"/>
          <w:szCs w:val="22"/>
        </w:rPr>
      </w:pPr>
      <w:r w:rsidRPr="006079DC">
        <w:rPr>
          <w:rFonts w:asciiTheme="minorHAnsi" w:hAnsiTheme="minorHAnsi" w:cstheme="minorHAnsi"/>
          <w:b/>
          <w:bCs/>
          <w:color w:val="000000"/>
          <w:sz w:val="22"/>
          <w:szCs w:val="22"/>
        </w:rPr>
        <w:t>Funding entity</w:t>
      </w:r>
      <w:r w:rsidRPr="006079DC">
        <w:rPr>
          <w:rFonts w:asciiTheme="minorHAnsi" w:hAnsiTheme="minorHAnsi" w:cstheme="minorHAnsi"/>
          <w:color w:val="000000"/>
          <w:sz w:val="22"/>
          <w:szCs w:val="22"/>
        </w:rPr>
        <w:tab/>
        <w:t>DG Research and Innovation. European Commission (RTD)</w:t>
      </w:r>
    </w:p>
    <w:p w:rsidR="006079DC" w:rsidRPr="006079DC" w:rsidRDefault="006079DC" w:rsidP="006079DC">
      <w:pPr>
        <w:pStyle w:val="StandardWeb"/>
        <w:spacing w:before="0" w:beforeAutospacing="0" w:after="0" w:afterAutospacing="0" w:line="276" w:lineRule="auto"/>
        <w:rPr>
          <w:rFonts w:asciiTheme="minorHAnsi" w:hAnsiTheme="minorHAnsi" w:cstheme="minorHAnsi"/>
          <w:color w:val="000000"/>
          <w:sz w:val="22"/>
          <w:szCs w:val="22"/>
        </w:rPr>
      </w:pPr>
      <w:r w:rsidRPr="006079DC">
        <w:rPr>
          <w:rFonts w:asciiTheme="minorHAnsi" w:hAnsiTheme="minorHAnsi" w:cstheme="minorHAnsi"/>
          <w:b/>
          <w:bCs/>
          <w:color w:val="000000"/>
          <w:sz w:val="22"/>
          <w:szCs w:val="22"/>
        </w:rPr>
        <w:t>Grant reference</w:t>
      </w:r>
      <w:r w:rsidRPr="006079DC">
        <w:rPr>
          <w:rFonts w:asciiTheme="minorHAnsi" w:hAnsiTheme="minorHAnsi" w:cstheme="minorHAnsi"/>
          <w:color w:val="000000"/>
          <w:sz w:val="22"/>
          <w:szCs w:val="22"/>
        </w:rPr>
        <w:tab/>
        <w:t>HORIZON-CL6-2024-COMMUNITIES-01</w:t>
      </w:r>
    </w:p>
    <w:p w:rsidR="006079DC" w:rsidRPr="006079DC" w:rsidRDefault="006079DC" w:rsidP="006079DC">
      <w:pPr>
        <w:pStyle w:val="StandardWeb"/>
        <w:spacing w:before="0" w:beforeAutospacing="0" w:after="0" w:afterAutospacing="0" w:line="276" w:lineRule="auto"/>
        <w:rPr>
          <w:rFonts w:asciiTheme="minorHAnsi" w:hAnsiTheme="minorHAnsi" w:cstheme="minorHAnsi"/>
          <w:color w:val="000000"/>
          <w:sz w:val="22"/>
          <w:szCs w:val="22"/>
        </w:rPr>
      </w:pPr>
      <w:r w:rsidRPr="006079DC">
        <w:rPr>
          <w:rFonts w:asciiTheme="minorHAnsi" w:hAnsiTheme="minorHAnsi" w:cstheme="minorHAnsi"/>
          <w:b/>
          <w:bCs/>
          <w:color w:val="000000"/>
          <w:sz w:val="22"/>
          <w:szCs w:val="22"/>
        </w:rPr>
        <w:t>Duration</w:t>
      </w:r>
      <w:r w:rsidRPr="006079DC">
        <w:rPr>
          <w:rFonts w:asciiTheme="minorHAnsi" w:hAnsiTheme="minorHAnsi" w:cstheme="minorHAnsi"/>
          <w:color w:val="000000"/>
          <w:sz w:val="22"/>
          <w:szCs w:val="22"/>
        </w:rPr>
        <w:tab/>
      </w:r>
      <w:r w:rsidRPr="006079DC">
        <w:rPr>
          <w:rFonts w:asciiTheme="minorHAnsi" w:hAnsiTheme="minorHAnsi" w:cstheme="minorHAnsi"/>
          <w:color w:val="000000"/>
          <w:sz w:val="22"/>
          <w:szCs w:val="22"/>
        </w:rPr>
        <w:tab/>
        <w:t xml:space="preserve"> 2025-2028</w:t>
      </w:r>
    </w:p>
    <w:p w:rsidR="006079DC" w:rsidRPr="006079DC" w:rsidRDefault="006079DC" w:rsidP="006079DC">
      <w:pPr>
        <w:pStyle w:val="StandardWeb"/>
        <w:spacing w:before="0" w:beforeAutospacing="0" w:after="0" w:afterAutospacing="0" w:line="276" w:lineRule="auto"/>
        <w:rPr>
          <w:rFonts w:asciiTheme="minorHAnsi" w:hAnsiTheme="minorHAnsi" w:cstheme="minorHAnsi"/>
          <w:color w:val="000000"/>
          <w:sz w:val="22"/>
          <w:szCs w:val="22"/>
        </w:rPr>
      </w:pPr>
      <w:r w:rsidRPr="006079DC">
        <w:rPr>
          <w:rFonts w:asciiTheme="minorHAnsi" w:hAnsiTheme="minorHAnsi" w:cstheme="minorHAnsi"/>
          <w:b/>
          <w:bCs/>
          <w:color w:val="000000"/>
          <w:sz w:val="22"/>
          <w:szCs w:val="22"/>
        </w:rPr>
        <w:t>Lead researcher</w:t>
      </w:r>
      <w:r w:rsidRPr="006079DC">
        <w:rPr>
          <w:rFonts w:asciiTheme="minorHAnsi" w:hAnsiTheme="minorHAnsi" w:cstheme="minorHAnsi"/>
          <w:b/>
          <w:bCs/>
          <w:color w:val="000000"/>
          <w:sz w:val="22"/>
          <w:szCs w:val="22"/>
        </w:rPr>
        <w:tab/>
      </w:r>
      <w:r w:rsidRPr="006079DC">
        <w:rPr>
          <w:rFonts w:asciiTheme="minorHAnsi" w:hAnsiTheme="minorHAnsi" w:cstheme="minorHAnsi"/>
          <w:color w:val="000000"/>
          <w:sz w:val="22"/>
          <w:szCs w:val="22"/>
        </w:rPr>
        <w:t xml:space="preserve">Dr. Nadia Fava, Dr. Jusit Onsès Segarra </w:t>
      </w:r>
    </w:p>
    <w:p w:rsidR="006079DC" w:rsidRPr="006079DC" w:rsidRDefault="006079DC" w:rsidP="006079DC">
      <w:pPr>
        <w:pStyle w:val="StandardWeb"/>
        <w:spacing w:before="0" w:beforeAutospacing="0" w:after="0" w:afterAutospacing="0" w:line="276" w:lineRule="auto"/>
        <w:rPr>
          <w:rFonts w:asciiTheme="minorHAnsi" w:hAnsiTheme="minorHAnsi" w:cstheme="minorHAnsi"/>
          <w:color w:val="000000"/>
          <w:sz w:val="22"/>
          <w:szCs w:val="22"/>
          <w:lang w:val="en-US"/>
        </w:rPr>
      </w:pPr>
    </w:p>
    <w:p w:rsidR="006079DC" w:rsidRPr="006079DC" w:rsidRDefault="006079DC" w:rsidP="006079DC">
      <w:pPr>
        <w:pStyle w:val="StandardWeb"/>
        <w:spacing w:before="0" w:beforeAutospacing="0" w:after="0" w:afterAutospacing="0" w:line="276" w:lineRule="auto"/>
        <w:ind w:left="2124" w:hanging="2124"/>
        <w:rPr>
          <w:rFonts w:asciiTheme="minorHAnsi" w:hAnsiTheme="minorHAnsi" w:cstheme="minorHAnsi"/>
          <w:color w:val="000000"/>
          <w:sz w:val="22"/>
          <w:szCs w:val="22"/>
        </w:rPr>
      </w:pPr>
      <w:r w:rsidRPr="006079DC">
        <w:rPr>
          <w:rFonts w:asciiTheme="minorHAnsi" w:hAnsiTheme="minorHAnsi" w:cstheme="minorHAnsi"/>
          <w:b/>
          <w:bCs/>
          <w:color w:val="000000"/>
          <w:sz w:val="22"/>
          <w:szCs w:val="22"/>
        </w:rPr>
        <w:t>Project title</w:t>
      </w:r>
      <w:r w:rsidRPr="006079DC">
        <w:rPr>
          <w:rFonts w:asciiTheme="minorHAnsi" w:hAnsiTheme="minorHAnsi" w:cstheme="minorHAnsi"/>
          <w:color w:val="000000"/>
          <w:sz w:val="22"/>
          <w:szCs w:val="22"/>
        </w:rPr>
        <w:tab/>
        <w:t>Bones pràctiques digitals de lectura literèria en la formació inicial de Mestres</w:t>
      </w:r>
    </w:p>
    <w:p w:rsidR="006079DC" w:rsidRPr="006079DC" w:rsidRDefault="006079DC" w:rsidP="006079DC">
      <w:pPr>
        <w:pStyle w:val="StandardWeb"/>
        <w:spacing w:before="0" w:beforeAutospacing="0" w:after="0" w:afterAutospacing="0" w:line="276" w:lineRule="auto"/>
        <w:rPr>
          <w:rFonts w:asciiTheme="minorHAnsi" w:hAnsiTheme="minorHAnsi" w:cstheme="minorHAnsi"/>
          <w:color w:val="000000"/>
          <w:sz w:val="22"/>
          <w:szCs w:val="22"/>
        </w:rPr>
      </w:pPr>
      <w:r w:rsidRPr="006079DC">
        <w:rPr>
          <w:rFonts w:asciiTheme="minorHAnsi" w:hAnsiTheme="minorHAnsi" w:cstheme="minorHAnsi"/>
          <w:b/>
          <w:bCs/>
          <w:color w:val="000000"/>
          <w:sz w:val="22"/>
          <w:szCs w:val="22"/>
        </w:rPr>
        <w:t>Funding entity</w:t>
      </w:r>
      <w:r w:rsidRPr="006079DC">
        <w:rPr>
          <w:rFonts w:asciiTheme="minorHAnsi" w:hAnsiTheme="minorHAnsi" w:cstheme="minorHAnsi"/>
          <w:color w:val="000000"/>
          <w:sz w:val="22"/>
          <w:szCs w:val="22"/>
        </w:rPr>
        <w:tab/>
        <w:t>Agència de Gestió d'Ajuts Universitaris i de Recerca (AGAUR)</w:t>
      </w:r>
    </w:p>
    <w:p w:rsidR="006079DC" w:rsidRPr="006079DC" w:rsidRDefault="006079DC" w:rsidP="006079DC">
      <w:pPr>
        <w:pStyle w:val="StandardWeb"/>
        <w:spacing w:before="0" w:beforeAutospacing="0" w:after="0" w:afterAutospacing="0" w:line="276" w:lineRule="auto"/>
        <w:rPr>
          <w:rFonts w:asciiTheme="minorHAnsi" w:hAnsiTheme="minorHAnsi" w:cstheme="minorHAnsi"/>
          <w:color w:val="000000"/>
          <w:sz w:val="22"/>
          <w:szCs w:val="22"/>
        </w:rPr>
      </w:pPr>
      <w:r w:rsidRPr="006079DC">
        <w:rPr>
          <w:rFonts w:asciiTheme="minorHAnsi" w:hAnsiTheme="minorHAnsi" w:cstheme="minorHAnsi"/>
          <w:b/>
          <w:bCs/>
          <w:color w:val="000000"/>
          <w:sz w:val="22"/>
          <w:szCs w:val="22"/>
        </w:rPr>
        <w:t>Grant reference</w:t>
      </w:r>
      <w:r w:rsidRPr="006079DC">
        <w:rPr>
          <w:rFonts w:asciiTheme="minorHAnsi" w:hAnsiTheme="minorHAnsi" w:cstheme="minorHAnsi"/>
          <w:color w:val="000000"/>
          <w:sz w:val="22"/>
          <w:szCs w:val="22"/>
        </w:rPr>
        <w:tab/>
        <w:t>2020ARMIF00020</w:t>
      </w:r>
    </w:p>
    <w:p w:rsidR="006079DC" w:rsidRPr="006079DC" w:rsidRDefault="006079DC" w:rsidP="006079DC">
      <w:pPr>
        <w:pStyle w:val="StandardWeb"/>
        <w:spacing w:before="0" w:beforeAutospacing="0" w:after="0" w:afterAutospacing="0" w:line="276" w:lineRule="auto"/>
        <w:rPr>
          <w:rFonts w:asciiTheme="minorHAnsi" w:hAnsiTheme="minorHAnsi" w:cstheme="minorHAnsi"/>
          <w:color w:val="000000"/>
          <w:sz w:val="22"/>
          <w:szCs w:val="22"/>
        </w:rPr>
      </w:pPr>
      <w:r w:rsidRPr="006079DC">
        <w:rPr>
          <w:rFonts w:asciiTheme="minorHAnsi" w:hAnsiTheme="minorHAnsi" w:cstheme="minorHAnsi"/>
          <w:b/>
          <w:bCs/>
          <w:color w:val="000000"/>
          <w:sz w:val="22"/>
          <w:szCs w:val="22"/>
        </w:rPr>
        <w:t>Duration</w:t>
      </w:r>
      <w:r w:rsidRPr="006079DC">
        <w:rPr>
          <w:rFonts w:asciiTheme="minorHAnsi" w:hAnsiTheme="minorHAnsi" w:cstheme="minorHAnsi"/>
          <w:color w:val="000000"/>
          <w:sz w:val="22"/>
          <w:szCs w:val="22"/>
        </w:rPr>
        <w:t xml:space="preserve"> </w:t>
      </w:r>
      <w:r w:rsidRPr="006079DC">
        <w:rPr>
          <w:rFonts w:asciiTheme="minorHAnsi" w:hAnsiTheme="minorHAnsi" w:cstheme="minorHAnsi"/>
          <w:color w:val="000000"/>
          <w:sz w:val="22"/>
          <w:szCs w:val="22"/>
        </w:rPr>
        <w:tab/>
      </w:r>
      <w:r w:rsidRPr="006079DC">
        <w:rPr>
          <w:rFonts w:asciiTheme="minorHAnsi" w:hAnsiTheme="minorHAnsi" w:cstheme="minorHAnsi"/>
          <w:color w:val="000000"/>
          <w:sz w:val="22"/>
          <w:szCs w:val="22"/>
        </w:rPr>
        <w:tab/>
        <w:t>2021-2022</w:t>
      </w:r>
    </w:p>
    <w:p w:rsidR="006079DC" w:rsidRPr="006079DC" w:rsidRDefault="006079DC" w:rsidP="006079DC">
      <w:pPr>
        <w:pStyle w:val="StandardWeb"/>
        <w:spacing w:before="0" w:beforeAutospacing="0" w:after="0" w:afterAutospacing="0" w:line="276" w:lineRule="auto"/>
        <w:rPr>
          <w:rFonts w:asciiTheme="minorHAnsi" w:hAnsiTheme="minorHAnsi" w:cstheme="minorHAnsi"/>
          <w:color w:val="000000"/>
          <w:sz w:val="22"/>
          <w:szCs w:val="22"/>
        </w:rPr>
      </w:pPr>
      <w:r w:rsidRPr="006079DC">
        <w:rPr>
          <w:rFonts w:asciiTheme="minorHAnsi" w:hAnsiTheme="minorHAnsi" w:cstheme="minorHAnsi"/>
          <w:b/>
          <w:bCs/>
          <w:color w:val="000000"/>
          <w:sz w:val="22"/>
          <w:szCs w:val="22"/>
        </w:rPr>
        <w:t>Lead researcher</w:t>
      </w:r>
      <w:r w:rsidRPr="006079DC">
        <w:rPr>
          <w:rFonts w:asciiTheme="minorHAnsi" w:hAnsiTheme="minorHAnsi" w:cstheme="minorHAnsi"/>
          <w:color w:val="000000"/>
          <w:sz w:val="22"/>
          <w:szCs w:val="22"/>
        </w:rPr>
        <w:t xml:space="preserve"> </w:t>
      </w:r>
      <w:r w:rsidRPr="006079DC">
        <w:rPr>
          <w:rFonts w:asciiTheme="minorHAnsi" w:hAnsiTheme="minorHAnsi" w:cstheme="minorHAnsi"/>
          <w:color w:val="000000"/>
          <w:sz w:val="22"/>
          <w:szCs w:val="22"/>
        </w:rPr>
        <w:tab/>
        <w:t>Dr. Moisés Selfa Sastre</w:t>
      </w:r>
    </w:p>
    <w:p w:rsidR="006079DC" w:rsidRPr="006079DC" w:rsidRDefault="006079DC" w:rsidP="006079DC">
      <w:pPr>
        <w:spacing w:after="0"/>
        <w:rPr>
          <w:rFonts w:cstheme="minorHAnsi"/>
          <w:szCs w:val="22"/>
        </w:rPr>
      </w:pPr>
    </w:p>
    <w:p w:rsidR="006079DC" w:rsidRPr="006079DC" w:rsidRDefault="006079DC" w:rsidP="006079DC">
      <w:pPr>
        <w:pStyle w:val="StandardWeb"/>
        <w:spacing w:before="0" w:beforeAutospacing="0" w:after="0" w:afterAutospacing="0" w:line="276" w:lineRule="auto"/>
        <w:ind w:left="2124" w:hanging="2124"/>
        <w:rPr>
          <w:rFonts w:asciiTheme="minorHAnsi" w:hAnsiTheme="minorHAnsi" w:cstheme="minorHAnsi"/>
          <w:color w:val="000000"/>
          <w:sz w:val="22"/>
          <w:szCs w:val="22"/>
        </w:rPr>
      </w:pPr>
      <w:r w:rsidRPr="006079DC">
        <w:rPr>
          <w:rFonts w:asciiTheme="minorHAnsi" w:hAnsiTheme="minorHAnsi" w:cstheme="minorHAnsi"/>
          <w:b/>
          <w:bCs/>
          <w:color w:val="000000"/>
          <w:sz w:val="22"/>
          <w:szCs w:val="22"/>
        </w:rPr>
        <w:t>Project title</w:t>
      </w:r>
      <w:r w:rsidRPr="006079DC">
        <w:rPr>
          <w:rFonts w:asciiTheme="minorHAnsi" w:hAnsiTheme="minorHAnsi" w:cstheme="minorHAnsi"/>
          <w:color w:val="000000"/>
          <w:sz w:val="22"/>
          <w:szCs w:val="22"/>
        </w:rPr>
        <w:t xml:space="preserve"> </w:t>
      </w:r>
      <w:r w:rsidRPr="006079DC">
        <w:rPr>
          <w:rFonts w:asciiTheme="minorHAnsi" w:hAnsiTheme="minorHAnsi" w:cstheme="minorHAnsi"/>
          <w:color w:val="000000"/>
          <w:sz w:val="22"/>
          <w:szCs w:val="22"/>
        </w:rPr>
        <w:tab/>
        <w:t>L'aprenentatge de les arts (música, moviment, dansa arts visuals i literatura) I el patrimoni cultural. Una recerca des d'enfocaments didàctics intermedials, emprenedors I transformadors</w:t>
      </w:r>
    </w:p>
    <w:p w:rsidR="006079DC" w:rsidRPr="006079DC" w:rsidRDefault="006079DC" w:rsidP="006079DC">
      <w:pPr>
        <w:pStyle w:val="StandardWeb"/>
        <w:spacing w:before="0" w:beforeAutospacing="0" w:after="0" w:afterAutospacing="0" w:line="276" w:lineRule="auto"/>
        <w:rPr>
          <w:rFonts w:asciiTheme="minorHAnsi" w:hAnsiTheme="minorHAnsi" w:cstheme="minorHAnsi"/>
          <w:color w:val="000000"/>
          <w:sz w:val="22"/>
          <w:szCs w:val="22"/>
        </w:rPr>
      </w:pPr>
      <w:r w:rsidRPr="006079DC">
        <w:rPr>
          <w:rFonts w:asciiTheme="minorHAnsi" w:hAnsiTheme="minorHAnsi" w:cstheme="minorHAnsi"/>
          <w:b/>
          <w:bCs/>
          <w:color w:val="000000"/>
          <w:sz w:val="22"/>
          <w:szCs w:val="22"/>
        </w:rPr>
        <w:t>Funding entity</w:t>
      </w:r>
      <w:r w:rsidRPr="006079DC">
        <w:rPr>
          <w:rFonts w:asciiTheme="minorHAnsi" w:hAnsiTheme="minorHAnsi" w:cstheme="minorHAnsi"/>
          <w:color w:val="000000"/>
          <w:sz w:val="22"/>
          <w:szCs w:val="22"/>
        </w:rPr>
        <w:tab/>
        <w:t>Universitat de Girona</w:t>
      </w:r>
    </w:p>
    <w:p w:rsidR="006079DC" w:rsidRPr="006079DC" w:rsidRDefault="006079DC" w:rsidP="006079DC">
      <w:pPr>
        <w:pStyle w:val="StandardWeb"/>
        <w:spacing w:before="0" w:beforeAutospacing="0" w:after="0" w:afterAutospacing="0" w:line="276" w:lineRule="auto"/>
        <w:rPr>
          <w:rFonts w:asciiTheme="minorHAnsi" w:hAnsiTheme="minorHAnsi" w:cstheme="minorHAnsi"/>
          <w:color w:val="000000"/>
          <w:sz w:val="22"/>
          <w:szCs w:val="22"/>
        </w:rPr>
      </w:pPr>
      <w:r w:rsidRPr="006079DC">
        <w:rPr>
          <w:rFonts w:asciiTheme="minorHAnsi" w:hAnsiTheme="minorHAnsi" w:cstheme="minorHAnsi"/>
          <w:b/>
          <w:bCs/>
          <w:color w:val="000000"/>
          <w:sz w:val="22"/>
          <w:szCs w:val="22"/>
        </w:rPr>
        <w:t>Grant reference</w:t>
      </w:r>
      <w:r w:rsidRPr="006079DC">
        <w:rPr>
          <w:rFonts w:asciiTheme="minorHAnsi" w:hAnsiTheme="minorHAnsi" w:cstheme="minorHAnsi"/>
          <w:color w:val="000000"/>
          <w:sz w:val="22"/>
          <w:szCs w:val="22"/>
        </w:rPr>
        <w:t xml:space="preserve"> </w:t>
      </w:r>
      <w:r w:rsidRPr="006079DC">
        <w:rPr>
          <w:rFonts w:asciiTheme="minorHAnsi" w:hAnsiTheme="minorHAnsi" w:cstheme="minorHAnsi"/>
          <w:color w:val="000000"/>
          <w:sz w:val="22"/>
          <w:szCs w:val="22"/>
        </w:rPr>
        <w:tab/>
        <w:t>MPCUdG2016/107</w:t>
      </w:r>
    </w:p>
    <w:p w:rsidR="006079DC" w:rsidRPr="006079DC" w:rsidRDefault="006079DC" w:rsidP="006079DC">
      <w:pPr>
        <w:pStyle w:val="StandardWeb"/>
        <w:spacing w:before="0" w:beforeAutospacing="0" w:after="0" w:afterAutospacing="0" w:line="276" w:lineRule="auto"/>
        <w:rPr>
          <w:rFonts w:asciiTheme="minorHAnsi" w:hAnsiTheme="minorHAnsi" w:cstheme="minorHAnsi"/>
          <w:color w:val="000000"/>
          <w:sz w:val="22"/>
          <w:szCs w:val="22"/>
        </w:rPr>
      </w:pPr>
      <w:r w:rsidRPr="006079DC">
        <w:rPr>
          <w:rFonts w:asciiTheme="minorHAnsi" w:hAnsiTheme="minorHAnsi" w:cstheme="minorHAnsi"/>
          <w:b/>
          <w:bCs/>
          <w:color w:val="000000"/>
          <w:sz w:val="22"/>
          <w:szCs w:val="22"/>
        </w:rPr>
        <w:t>Duration</w:t>
      </w:r>
      <w:r w:rsidRPr="006079DC">
        <w:rPr>
          <w:rFonts w:asciiTheme="minorHAnsi" w:hAnsiTheme="minorHAnsi" w:cstheme="minorHAnsi"/>
          <w:color w:val="000000"/>
          <w:sz w:val="22"/>
          <w:szCs w:val="22"/>
        </w:rPr>
        <w:t xml:space="preserve"> </w:t>
      </w:r>
      <w:r w:rsidRPr="006079DC">
        <w:rPr>
          <w:rFonts w:asciiTheme="minorHAnsi" w:hAnsiTheme="minorHAnsi" w:cstheme="minorHAnsi"/>
          <w:color w:val="000000"/>
          <w:sz w:val="22"/>
          <w:szCs w:val="22"/>
        </w:rPr>
        <w:tab/>
      </w:r>
      <w:r w:rsidRPr="006079DC">
        <w:rPr>
          <w:rFonts w:asciiTheme="minorHAnsi" w:hAnsiTheme="minorHAnsi" w:cstheme="minorHAnsi"/>
          <w:color w:val="000000"/>
          <w:sz w:val="22"/>
          <w:szCs w:val="22"/>
        </w:rPr>
        <w:tab/>
        <w:t>2016-2018</w:t>
      </w:r>
    </w:p>
    <w:p w:rsidR="006079DC" w:rsidRPr="006079DC" w:rsidRDefault="006079DC" w:rsidP="006079DC">
      <w:pPr>
        <w:pStyle w:val="StandardWeb"/>
        <w:spacing w:before="0" w:beforeAutospacing="0" w:after="0" w:afterAutospacing="0" w:line="276" w:lineRule="auto"/>
        <w:rPr>
          <w:rFonts w:asciiTheme="minorHAnsi" w:hAnsiTheme="minorHAnsi" w:cstheme="minorHAnsi"/>
          <w:color w:val="000000"/>
          <w:sz w:val="22"/>
          <w:szCs w:val="22"/>
        </w:rPr>
      </w:pPr>
      <w:r w:rsidRPr="006079DC">
        <w:rPr>
          <w:rFonts w:asciiTheme="minorHAnsi" w:hAnsiTheme="minorHAnsi" w:cstheme="minorHAnsi"/>
          <w:b/>
          <w:bCs/>
          <w:color w:val="000000"/>
          <w:sz w:val="22"/>
          <w:szCs w:val="22"/>
        </w:rPr>
        <w:t>Lead researcher</w:t>
      </w:r>
      <w:r w:rsidRPr="006079DC">
        <w:rPr>
          <w:rFonts w:asciiTheme="minorHAnsi" w:hAnsiTheme="minorHAnsi" w:cstheme="minorHAnsi"/>
          <w:color w:val="000000"/>
          <w:sz w:val="22"/>
          <w:szCs w:val="22"/>
        </w:rPr>
        <w:t xml:space="preserve"> </w:t>
      </w:r>
      <w:r w:rsidRPr="006079DC">
        <w:rPr>
          <w:rFonts w:asciiTheme="minorHAnsi" w:hAnsiTheme="minorHAnsi" w:cstheme="minorHAnsi"/>
          <w:color w:val="000000"/>
          <w:sz w:val="22"/>
          <w:szCs w:val="22"/>
        </w:rPr>
        <w:tab/>
        <w:t>Dr. Roser Juanola Terradella, Dr. Maria Dolors Cañabate Ortiz</w:t>
      </w:r>
    </w:p>
    <w:p w:rsidR="006079DC" w:rsidRPr="006079DC" w:rsidRDefault="006079DC" w:rsidP="006079DC">
      <w:pPr>
        <w:pStyle w:val="StandardWeb"/>
        <w:spacing w:before="0" w:beforeAutospacing="0" w:after="0" w:afterAutospacing="0" w:line="276" w:lineRule="auto"/>
        <w:rPr>
          <w:rFonts w:asciiTheme="minorHAnsi" w:hAnsiTheme="minorHAnsi" w:cstheme="minorHAnsi"/>
          <w:color w:val="000000"/>
          <w:sz w:val="22"/>
          <w:szCs w:val="22"/>
        </w:rPr>
      </w:pPr>
    </w:p>
    <w:p w:rsidR="006079DC" w:rsidRPr="006079DC" w:rsidRDefault="006079DC" w:rsidP="006079DC">
      <w:pPr>
        <w:pStyle w:val="StandardWeb"/>
        <w:spacing w:before="0" w:beforeAutospacing="0" w:after="0" w:afterAutospacing="0" w:line="276" w:lineRule="auto"/>
        <w:ind w:left="2124" w:hanging="2124"/>
        <w:rPr>
          <w:rFonts w:asciiTheme="minorHAnsi" w:hAnsiTheme="minorHAnsi" w:cstheme="minorHAnsi"/>
          <w:color w:val="000000"/>
          <w:sz w:val="22"/>
          <w:szCs w:val="22"/>
        </w:rPr>
      </w:pPr>
      <w:r w:rsidRPr="006079DC">
        <w:rPr>
          <w:rFonts w:asciiTheme="minorHAnsi" w:hAnsiTheme="minorHAnsi" w:cstheme="minorHAnsi"/>
          <w:b/>
          <w:bCs/>
          <w:color w:val="000000"/>
          <w:sz w:val="22"/>
          <w:szCs w:val="22"/>
        </w:rPr>
        <w:t>Project title</w:t>
      </w:r>
      <w:r w:rsidRPr="006079DC">
        <w:rPr>
          <w:rFonts w:asciiTheme="minorHAnsi" w:hAnsiTheme="minorHAnsi" w:cstheme="minorHAnsi"/>
          <w:color w:val="000000"/>
          <w:sz w:val="22"/>
          <w:szCs w:val="22"/>
        </w:rPr>
        <w:tab/>
        <w:t>Teacher 2020 - On the road to entrepreneurial fluency in teacher education</w:t>
      </w:r>
    </w:p>
    <w:p w:rsidR="006079DC" w:rsidRPr="006079DC" w:rsidRDefault="006079DC" w:rsidP="006079DC">
      <w:pPr>
        <w:pStyle w:val="StandardWeb"/>
        <w:spacing w:before="0" w:beforeAutospacing="0" w:after="0" w:afterAutospacing="0" w:line="276" w:lineRule="auto"/>
        <w:rPr>
          <w:rFonts w:asciiTheme="minorHAnsi" w:hAnsiTheme="minorHAnsi" w:cstheme="minorHAnsi"/>
          <w:color w:val="000000"/>
          <w:sz w:val="22"/>
          <w:szCs w:val="22"/>
        </w:rPr>
      </w:pPr>
      <w:r w:rsidRPr="006079DC">
        <w:rPr>
          <w:rFonts w:asciiTheme="minorHAnsi" w:hAnsiTheme="minorHAnsi" w:cstheme="minorHAnsi"/>
          <w:b/>
          <w:bCs/>
          <w:color w:val="000000"/>
          <w:sz w:val="22"/>
          <w:szCs w:val="22"/>
        </w:rPr>
        <w:lastRenderedPageBreak/>
        <w:t>Funding entity</w:t>
      </w:r>
      <w:r w:rsidRPr="006079DC">
        <w:rPr>
          <w:rFonts w:asciiTheme="minorHAnsi" w:hAnsiTheme="minorHAnsi" w:cstheme="minorHAnsi"/>
          <w:color w:val="000000"/>
          <w:sz w:val="22"/>
          <w:szCs w:val="22"/>
        </w:rPr>
        <w:t xml:space="preserve"> </w:t>
      </w:r>
      <w:r w:rsidRPr="006079DC">
        <w:rPr>
          <w:rFonts w:asciiTheme="minorHAnsi" w:hAnsiTheme="minorHAnsi" w:cstheme="minorHAnsi"/>
          <w:color w:val="000000"/>
          <w:sz w:val="22"/>
          <w:szCs w:val="22"/>
        </w:rPr>
        <w:tab/>
        <w:t>Education, Audioviual and Culture Executive Agency(EACEA)</w:t>
      </w:r>
    </w:p>
    <w:p w:rsidR="006079DC" w:rsidRPr="006079DC" w:rsidRDefault="006079DC" w:rsidP="006079DC">
      <w:pPr>
        <w:pStyle w:val="StandardWeb"/>
        <w:spacing w:before="0" w:beforeAutospacing="0" w:after="0" w:afterAutospacing="0" w:line="276" w:lineRule="auto"/>
        <w:rPr>
          <w:rFonts w:asciiTheme="minorHAnsi" w:hAnsiTheme="minorHAnsi" w:cstheme="minorHAnsi"/>
          <w:color w:val="000000"/>
          <w:sz w:val="22"/>
          <w:szCs w:val="22"/>
        </w:rPr>
      </w:pPr>
      <w:r w:rsidRPr="006079DC">
        <w:rPr>
          <w:rFonts w:asciiTheme="minorHAnsi" w:hAnsiTheme="minorHAnsi" w:cstheme="minorHAnsi"/>
          <w:b/>
          <w:bCs/>
          <w:color w:val="000000"/>
          <w:sz w:val="22"/>
          <w:szCs w:val="22"/>
        </w:rPr>
        <w:t>Grant reference</w:t>
      </w:r>
      <w:r w:rsidRPr="006079DC">
        <w:rPr>
          <w:rFonts w:asciiTheme="minorHAnsi" w:hAnsiTheme="minorHAnsi" w:cstheme="minorHAnsi"/>
          <w:color w:val="000000"/>
          <w:sz w:val="22"/>
          <w:szCs w:val="22"/>
        </w:rPr>
        <w:t xml:space="preserve"> </w:t>
      </w:r>
      <w:r w:rsidRPr="006079DC">
        <w:rPr>
          <w:rFonts w:asciiTheme="minorHAnsi" w:hAnsiTheme="minorHAnsi" w:cstheme="minorHAnsi"/>
          <w:color w:val="000000"/>
          <w:sz w:val="22"/>
          <w:szCs w:val="22"/>
        </w:rPr>
        <w:tab/>
        <w:t>2014-1-ES01-KA201-004463</w:t>
      </w:r>
    </w:p>
    <w:p w:rsidR="006079DC" w:rsidRPr="006079DC" w:rsidRDefault="006079DC" w:rsidP="006079DC">
      <w:pPr>
        <w:pStyle w:val="StandardWeb"/>
        <w:spacing w:before="0" w:beforeAutospacing="0" w:after="0" w:afterAutospacing="0" w:line="276" w:lineRule="auto"/>
        <w:rPr>
          <w:rFonts w:asciiTheme="minorHAnsi" w:hAnsiTheme="minorHAnsi" w:cstheme="minorHAnsi"/>
          <w:color w:val="000000"/>
          <w:sz w:val="22"/>
          <w:szCs w:val="22"/>
        </w:rPr>
      </w:pPr>
      <w:r w:rsidRPr="006079DC">
        <w:rPr>
          <w:rFonts w:asciiTheme="minorHAnsi" w:hAnsiTheme="minorHAnsi" w:cstheme="minorHAnsi"/>
          <w:b/>
          <w:bCs/>
          <w:color w:val="000000"/>
          <w:sz w:val="22"/>
          <w:szCs w:val="22"/>
        </w:rPr>
        <w:t>Duration</w:t>
      </w:r>
      <w:r w:rsidRPr="006079DC">
        <w:rPr>
          <w:rFonts w:asciiTheme="minorHAnsi" w:hAnsiTheme="minorHAnsi" w:cstheme="minorHAnsi"/>
          <w:color w:val="000000"/>
          <w:sz w:val="22"/>
          <w:szCs w:val="22"/>
        </w:rPr>
        <w:t xml:space="preserve"> </w:t>
      </w:r>
      <w:r w:rsidRPr="006079DC">
        <w:rPr>
          <w:rFonts w:asciiTheme="minorHAnsi" w:hAnsiTheme="minorHAnsi" w:cstheme="minorHAnsi"/>
          <w:color w:val="000000"/>
          <w:sz w:val="22"/>
          <w:szCs w:val="22"/>
        </w:rPr>
        <w:tab/>
      </w:r>
      <w:r w:rsidRPr="006079DC">
        <w:rPr>
          <w:rFonts w:asciiTheme="minorHAnsi" w:hAnsiTheme="minorHAnsi" w:cstheme="minorHAnsi"/>
          <w:color w:val="000000"/>
          <w:sz w:val="22"/>
          <w:szCs w:val="22"/>
        </w:rPr>
        <w:tab/>
        <w:t>2014-2016</w:t>
      </w:r>
    </w:p>
    <w:p w:rsidR="006079DC" w:rsidRPr="006079DC" w:rsidRDefault="006079DC" w:rsidP="006079DC">
      <w:pPr>
        <w:pStyle w:val="StandardWeb"/>
        <w:spacing w:before="0" w:beforeAutospacing="0" w:after="0" w:afterAutospacing="0" w:line="276" w:lineRule="auto"/>
        <w:rPr>
          <w:rFonts w:asciiTheme="minorHAnsi" w:hAnsiTheme="minorHAnsi" w:cstheme="minorHAnsi"/>
          <w:color w:val="000000"/>
          <w:sz w:val="22"/>
          <w:szCs w:val="22"/>
        </w:rPr>
      </w:pPr>
      <w:r w:rsidRPr="006079DC">
        <w:rPr>
          <w:rFonts w:asciiTheme="minorHAnsi" w:hAnsiTheme="minorHAnsi" w:cstheme="minorHAnsi"/>
          <w:b/>
          <w:bCs/>
          <w:color w:val="000000"/>
          <w:sz w:val="22"/>
          <w:szCs w:val="22"/>
        </w:rPr>
        <w:t>Lead researcher</w:t>
      </w:r>
      <w:r w:rsidRPr="006079DC">
        <w:rPr>
          <w:rFonts w:asciiTheme="minorHAnsi" w:hAnsiTheme="minorHAnsi" w:cstheme="minorHAnsi"/>
          <w:color w:val="000000"/>
          <w:sz w:val="22"/>
          <w:szCs w:val="22"/>
        </w:rPr>
        <w:t xml:space="preserve"> </w:t>
      </w:r>
      <w:r w:rsidRPr="006079DC">
        <w:rPr>
          <w:rFonts w:asciiTheme="minorHAnsi" w:hAnsiTheme="minorHAnsi" w:cstheme="minorHAnsi"/>
          <w:color w:val="000000"/>
          <w:sz w:val="22"/>
          <w:szCs w:val="22"/>
        </w:rPr>
        <w:tab/>
        <w:t>Dr. Mariona Masgrau Juanola</w:t>
      </w:r>
    </w:p>
    <w:p w:rsidR="006079DC" w:rsidRPr="006079DC" w:rsidRDefault="006079DC" w:rsidP="006079DC">
      <w:pPr>
        <w:pStyle w:val="StandardWeb"/>
        <w:spacing w:before="0" w:beforeAutospacing="0" w:after="0" w:afterAutospacing="0"/>
        <w:rPr>
          <w:rFonts w:asciiTheme="minorHAnsi" w:hAnsiTheme="minorHAnsi" w:cstheme="minorHAnsi"/>
          <w:color w:val="000000"/>
          <w:sz w:val="27"/>
          <w:szCs w:val="27"/>
        </w:rPr>
      </w:pPr>
    </w:p>
    <w:p w:rsidR="006079DC" w:rsidRPr="006079DC" w:rsidRDefault="006079DC" w:rsidP="00965DE5">
      <w:pPr>
        <w:spacing w:after="0"/>
      </w:pPr>
    </w:p>
    <w:p w:rsidR="0024237A" w:rsidRPr="006079DC" w:rsidRDefault="0024237A" w:rsidP="00965DE5">
      <w:pPr>
        <w:spacing w:after="0" w:line="360" w:lineRule="auto"/>
        <w:ind w:left="1410" w:hanging="1410"/>
        <w:rPr>
          <w:lang w:val="es-ES"/>
        </w:rPr>
      </w:pPr>
    </w:p>
    <w:sectPr w:rsidR="0024237A" w:rsidRPr="006079DC" w:rsidSect="00B0025F">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aunPenh">
    <w:altName w:val="Courier New"/>
    <w:panose1 w:val="01010101010101010101"/>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oolBoran">
    <w:altName w:val="Arial"/>
    <w:panose1 w:val="020B0100010101010101"/>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905FA"/>
    <w:multiLevelType w:val="hybridMultilevel"/>
    <w:tmpl w:val="07C0CF06"/>
    <w:lvl w:ilvl="0" w:tplc="04030015">
      <w:start w:val="1"/>
      <w:numFmt w:val="upperLetter"/>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nsid w:val="17B53EF2"/>
    <w:multiLevelType w:val="hybridMultilevel"/>
    <w:tmpl w:val="C980C632"/>
    <w:lvl w:ilvl="0" w:tplc="04030015">
      <w:start w:val="1"/>
      <w:numFmt w:val="upp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nsid w:val="1A0733D7"/>
    <w:multiLevelType w:val="hybridMultilevel"/>
    <w:tmpl w:val="6CA21956"/>
    <w:lvl w:ilvl="0" w:tplc="04030011">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nsid w:val="33BD1F0C"/>
    <w:multiLevelType w:val="hybridMultilevel"/>
    <w:tmpl w:val="746E30A6"/>
    <w:lvl w:ilvl="0" w:tplc="04030015">
      <w:start w:val="1"/>
      <w:numFmt w:val="upp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nsid w:val="4C964AA6"/>
    <w:multiLevelType w:val="hybridMultilevel"/>
    <w:tmpl w:val="34B8ED72"/>
    <w:lvl w:ilvl="0" w:tplc="F172685E">
      <w:start w:val="1"/>
      <w:numFmt w:val="decimal"/>
      <w:lvlText w:val="%1."/>
      <w:lvlJc w:val="left"/>
      <w:pPr>
        <w:ind w:left="720" w:hanging="360"/>
      </w:pPr>
      <w:rPr>
        <w:rFonts w:hint="default"/>
        <w:lang w:val="de-DE"/>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nsid w:val="57117459"/>
    <w:multiLevelType w:val="hybridMultilevel"/>
    <w:tmpl w:val="687E3666"/>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6">
    <w:nsid w:val="6B0C0B7F"/>
    <w:multiLevelType w:val="hybridMultilevel"/>
    <w:tmpl w:val="4C0C00C0"/>
    <w:lvl w:ilvl="0" w:tplc="04030015">
      <w:start w:val="1"/>
      <w:numFmt w:val="upp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7">
    <w:nsid w:val="780A7B06"/>
    <w:multiLevelType w:val="hybridMultilevel"/>
    <w:tmpl w:val="C89A78BC"/>
    <w:lvl w:ilvl="0" w:tplc="3DF08130">
      <w:start w:val="1"/>
      <w:numFmt w:val="decimal"/>
      <w:lvlText w:val="%1."/>
      <w:lvlJc w:val="left"/>
      <w:pPr>
        <w:ind w:left="360" w:hanging="360"/>
      </w:pPr>
      <w:rPr>
        <w:rFonts w:asciiTheme="minorHAnsi" w:eastAsiaTheme="minorHAnsi" w:hAnsiTheme="minorHAnsi" w:cstheme="minorBidi"/>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4"/>
  </w:num>
  <w:num w:numId="2">
    <w:abstractNumId w:val="5"/>
  </w:num>
  <w:num w:numId="3">
    <w:abstractNumId w:val="7"/>
  </w:num>
  <w:num w:numId="4">
    <w:abstractNumId w:val="1"/>
  </w:num>
  <w:num w:numId="5">
    <w:abstractNumId w:val="6"/>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D40404"/>
    <w:rsid w:val="00011B1A"/>
    <w:rsid w:val="00073CFE"/>
    <w:rsid w:val="000971BA"/>
    <w:rsid w:val="000A0E1A"/>
    <w:rsid w:val="000F5258"/>
    <w:rsid w:val="00112A66"/>
    <w:rsid w:val="00130521"/>
    <w:rsid w:val="0016046D"/>
    <w:rsid w:val="00167B41"/>
    <w:rsid w:val="00174156"/>
    <w:rsid w:val="001854B6"/>
    <w:rsid w:val="001950B6"/>
    <w:rsid w:val="0020551B"/>
    <w:rsid w:val="00213C4F"/>
    <w:rsid w:val="002235E9"/>
    <w:rsid w:val="0024237A"/>
    <w:rsid w:val="00251C02"/>
    <w:rsid w:val="00261F29"/>
    <w:rsid w:val="00296744"/>
    <w:rsid w:val="0030633C"/>
    <w:rsid w:val="00394A57"/>
    <w:rsid w:val="003A6A7B"/>
    <w:rsid w:val="003E6D9B"/>
    <w:rsid w:val="003F2E61"/>
    <w:rsid w:val="00452C3E"/>
    <w:rsid w:val="004638C3"/>
    <w:rsid w:val="0048200E"/>
    <w:rsid w:val="004A0848"/>
    <w:rsid w:val="004A6052"/>
    <w:rsid w:val="00534474"/>
    <w:rsid w:val="00552D36"/>
    <w:rsid w:val="00572C22"/>
    <w:rsid w:val="00597B15"/>
    <w:rsid w:val="005A64F5"/>
    <w:rsid w:val="00606CDB"/>
    <w:rsid w:val="006079DC"/>
    <w:rsid w:val="00622313"/>
    <w:rsid w:val="00633B70"/>
    <w:rsid w:val="006463DF"/>
    <w:rsid w:val="00666979"/>
    <w:rsid w:val="006C7221"/>
    <w:rsid w:val="007003B0"/>
    <w:rsid w:val="0071392F"/>
    <w:rsid w:val="00733D19"/>
    <w:rsid w:val="00747471"/>
    <w:rsid w:val="007802F9"/>
    <w:rsid w:val="00791C81"/>
    <w:rsid w:val="007A5096"/>
    <w:rsid w:val="007B71E7"/>
    <w:rsid w:val="007C50A1"/>
    <w:rsid w:val="007D54AC"/>
    <w:rsid w:val="00805C0C"/>
    <w:rsid w:val="00866446"/>
    <w:rsid w:val="008718C5"/>
    <w:rsid w:val="0088315F"/>
    <w:rsid w:val="008A4D9C"/>
    <w:rsid w:val="00931814"/>
    <w:rsid w:val="00965DE5"/>
    <w:rsid w:val="0098599F"/>
    <w:rsid w:val="00A83E36"/>
    <w:rsid w:val="00A93532"/>
    <w:rsid w:val="00AA03F8"/>
    <w:rsid w:val="00AD54D8"/>
    <w:rsid w:val="00B0025F"/>
    <w:rsid w:val="00B15DA6"/>
    <w:rsid w:val="00B44120"/>
    <w:rsid w:val="00B53805"/>
    <w:rsid w:val="00B6356B"/>
    <w:rsid w:val="00B858AF"/>
    <w:rsid w:val="00C7536D"/>
    <w:rsid w:val="00C91B5F"/>
    <w:rsid w:val="00CB1DF2"/>
    <w:rsid w:val="00CE625E"/>
    <w:rsid w:val="00CF537A"/>
    <w:rsid w:val="00D04A02"/>
    <w:rsid w:val="00D073EF"/>
    <w:rsid w:val="00D306CC"/>
    <w:rsid w:val="00D40404"/>
    <w:rsid w:val="00D672D8"/>
    <w:rsid w:val="00D87507"/>
    <w:rsid w:val="00E0410B"/>
    <w:rsid w:val="00E06000"/>
    <w:rsid w:val="00E16AFA"/>
    <w:rsid w:val="00E35608"/>
    <w:rsid w:val="00E81035"/>
    <w:rsid w:val="00EC3627"/>
    <w:rsid w:val="00F921B2"/>
    <w:rsid w:val="00FB2E06"/>
    <w:rsid w:val="00FD7FBF"/>
  </w:rsids>
  <m:mathPr>
    <m:mathFont m:val="Cambria Math"/>
    <m:brkBin m:val="before"/>
    <m:brkBinSub m:val="--"/>
    <m:smallFrac m:val="off"/>
    <m:dispDef/>
    <m:lMargin m:val="0"/>
    <m:rMargin m:val="0"/>
    <m:defJc m:val="centerGroup"/>
    <m:wrapIndent m:val="1440"/>
    <m:intLim m:val="subSup"/>
    <m:naryLim m:val="undOvr"/>
  </m:mathPr>
  <w:themeFontLang w:val="ca-ES" w:bidi="km-K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36"/>
        <w:lang w:val="ca-ES" w:eastAsia="en-US" w:bidi="km-K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33D1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40404"/>
    <w:pPr>
      <w:ind w:left="720"/>
      <w:contextualSpacing/>
    </w:pPr>
  </w:style>
  <w:style w:type="character" w:styleId="Hyperlink">
    <w:name w:val="Hyperlink"/>
    <w:uiPriority w:val="99"/>
    <w:unhideWhenUsed/>
    <w:rsid w:val="004A6052"/>
    <w:rPr>
      <w:color w:val="0000FF"/>
      <w:u w:val="single"/>
    </w:rPr>
  </w:style>
  <w:style w:type="paragraph" w:styleId="HTMLVorformatiert">
    <w:name w:val="HTML Preformatted"/>
    <w:basedOn w:val="Standard"/>
    <w:link w:val="HTMLVorformatiertZchn"/>
    <w:uiPriority w:val="99"/>
    <w:semiHidden/>
    <w:unhideWhenUsed/>
    <w:rsid w:val="00223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a-ES"/>
    </w:rPr>
  </w:style>
  <w:style w:type="character" w:customStyle="1" w:styleId="HTMLVorformatiertZchn">
    <w:name w:val="HTML Vorformatiert Zchn"/>
    <w:basedOn w:val="Absatz-Standardschriftart"/>
    <w:link w:val="HTMLVorformatiert"/>
    <w:uiPriority w:val="99"/>
    <w:semiHidden/>
    <w:rsid w:val="002235E9"/>
    <w:rPr>
      <w:rFonts w:ascii="Courier New" w:eastAsia="Times New Roman" w:hAnsi="Courier New" w:cs="Courier New"/>
      <w:sz w:val="20"/>
      <w:szCs w:val="20"/>
      <w:lang w:eastAsia="ca-ES"/>
    </w:rPr>
  </w:style>
  <w:style w:type="character" w:customStyle="1" w:styleId="y2iqfc">
    <w:name w:val="y2iqfc"/>
    <w:basedOn w:val="Absatz-Standardschriftart"/>
    <w:rsid w:val="002235E9"/>
  </w:style>
  <w:style w:type="paragraph" w:styleId="Textkrper">
    <w:name w:val="Body Text"/>
    <w:basedOn w:val="Standard"/>
    <w:link w:val="TextkrperZchn"/>
    <w:rsid w:val="008718C5"/>
    <w:pPr>
      <w:spacing w:after="0" w:line="240" w:lineRule="auto"/>
      <w:jc w:val="both"/>
    </w:pPr>
    <w:rPr>
      <w:rFonts w:ascii="Arial" w:eastAsia="Times New Roman" w:hAnsi="Arial" w:cs="Arial Unicode MS"/>
      <w:color w:val="0000FF"/>
      <w:szCs w:val="20"/>
      <w:lang w:val="es-ES" w:eastAsia="es-ES"/>
    </w:rPr>
  </w:style>
  <w:style w:type="character" w:customStyle="1" w:styleId="TextkrperZchn">
    <w:name w:val="Textkörper Zchn"/>
    <w:basedOn w:val="Absatz-Standardschriftart"/>
    <w:link w:val="Textkrper"/>
    <w:rsid w:val="008718C5"/>
    <w:rPr>
      <w:rFonts w:ascii="Arial" w:eastAsia="Times New Roman" w:hAnsi="Arial" w:cs="Arial Unicode MS"/>
      <w:color w:val="0000FF"/>
      <w:szCs w:val="20"/>
      <w:lang w:val="es-ES" w:eastAsia="es-ES"/>
    </w:rPr>
  </w:style>
  <w:style w:type="paragraph" w:styleId="StandardWeb">
    <w:name w:val="Normal (Web)"/>
    <w:basedOn w:val="Standard"/>
    <w:uiPriority w:val="99"/>
    <w:semiHidden/>
    <w:unhideWhenUsed/>
    <w:rsid w:val="006079DC"/>
    <w:pPr>
      <w:spacing w:before="100" w:beforeAutospacing="1" w:after="100" w:afterAutospacing="1" w:line="240" w:lineRule="auto"/>
    </w:pPr>
    <w:rPr>
      <w:rFonts w:ascii="Times New Roman" w:eastAsia="Times New Roman" w:hAnsi="Times New Roman" w:cs="Times New Roman"/>
      <w:sz w:val="24"/>
      <w:szCs w:val="24"/>
      <w:lang w:eastAsia="ca-ES"/>
    </w:rPr>
  </w:style>
</w:styles>
</file>

<file path=word/webSettings.xml><?xml version="1.0" encoding="utf-8"?>
<w:webSettings xmlns:r="http://schemas.openxmlformats.org/officeDocument/2006/relationships" xmlns:w="http://schemas.openxmlformats.org/wordprocessingml/2006/main">
  <w:divs>
    <w:div w:id="603998459">
      <w:bodyDiv w:val="1"/>
      <w:marLeft w:val="0"/>
      <w:marRight w:val="0"/>
      <w:marTop w:val="0"/>
      <w:marBottom w:val="0"/>
      <w:divBdr>
        <w:top w:val="none" w:sz="0" w:space="0" w:color="auto"/>
        <w:left w:val="none" w:sz="0" w:space="0" w:color="auto"/>
        <w:bottom w:val="none" w:sz="0" w:space="0" w:color="auto"/>
        <w:right w:val="none" w:sz="0" w:space="0" w:color="auto"/>
      </w:divBdr>
    </w:div>
    <w:div w:id="1356275524">
      <w:bodyDiv w:val="1"/>
      <w:marLeft w:val="0"/>
      <w:marRight w:val="0"/>
      <w:marTop w:val="0"/>
      <w:marBottom w:val="0"/>
      <w:divBdr>
        <w:top w:val="none" w:sz="0" w:space="0" w:color="auto"/>
        <w:left w:val="none" w:sz="0" w:space="0" w:color="auto"/>
        <w:bottom w:val="none" w:sz="0" w:space="0" w:color="auto"/>
        <w:right w:val="none" w:sz="0" w:space="0" w:color="auto"/>
      </w:divBdr>
    </w:div>
    <w:div w:id="1544827939">
      <w:bodyDiv w:val="1"/>
      <w:marLeft w:val="0"/>
      <w:marRight w:val="0"/>
      <w:marTop w:val="0"/>
      <w:marBottom w:val="0"/>
      <w:divBdr>
        <w:top w:val="none" w:sz="0" w:space="0" w:color="auto"/>
        <w:left w:val="none" w:sz="0" w:space="0" w:color="auto"/>
        <w:bottom w:val="none" w:sz="0" w:space="0" w:color="auto"/>
        <w:right w:val="none" w:sz="0" w:space="0" w:color="auto"/>
      </w:divBdr>
    </w:div>
    <w:div w:id="1999532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5209/ARIS.59812" TargetMode="External"/><Relationship Id="rId3" Type="http://schemas.openxmlformats.org/officeDocument/2006/relationships/styles" Target="styles.xml"/><Relationship Id="rId7" Type="http://schemas.openxmlformats.org/officeDocument/2006/relationships/hyperlink" Target="https://doi.org/10.5565/rev/jtl3.94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5565/rev/jtl3.938"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2E880-91C5-405F-97AF-3CEEA3301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861</Words>
  <Characters>4909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Anwender</dc:creator>
  <cp:lastModifiedBy>Anwender</cp:lastModifiedBy>
  <cp:revision>22</cp:revision>
  <cp:lastPrinted>2023-06-12T16:30:00Z</cp:lastPrinted>
  <dcterms:created xsi:type="dcterms:W3CDTF">2023-06-07T20:46:00Z</dcterms:created>
  <dcterms:modified xsi:type="dcterms:W3CDTF">2025-01-27T09:32:00Z</dcterms:modified>
</cp:coreProperties>
</file>